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A9140">
      <w:pPr>
        <w:spacing w:before="97" w:line="224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3"/>
          <w:sz w:val="30"/>
          <w:szCs w:val="30"/>
        </w:rPr>
        <w:t>附</w:t>
      </w:r>
      <w:r>
        <w:rPr>
          <w:rFonts w:ascii="黑体" w:hAnsi="黑体" w:eastAsia="黑体" w:cs="黑体"/>
          <w:spacing w:val="-66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3"/>
          <w:sz w:val="30"/>
          <w:szCs w:val="30"/>
        </w:rPr>
        <w:t>件</w:t>
      </w:r>
      <w:r>
        <w:rPr>
          <w:rFonts w:ascii="黑体" w:hAnsi="黑体" w:eastAsia="黑体" w:cs="黑体"/>
          <w:spacing w:val="-49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13"/>
          <w:sz w:val="30"/>
          <w:szCs w:val="30"/>
        </w:rPr>
        <w:t>1</w:t>
      </w:r>
    </w:p>
    <w:p w14:paraId="03DBA2B8">
      <w:pPr>
        <w:pStyle w:val="2"/>
        <w:spacing w:line="277" w:lineRule="auto"/>
      </w:pPr>
    </w:p>
    <w:p w14:paraId="563599FA">
      <w:pPr>
        <w:spacing w:before="139" w:line="219" w:lineRule="auto"/>
        <w:ind w:left="3200"/>
      </w:pPr>
      <w:r>
        <w:rPr>
          <w:rFonts w:hint="eastAsia" w:ascii="宋体" w:hAnsi="宋体" w:eastAsia="宋体" w:cs="宋体"/>
          <w:b/>
          <w:bCs/>
          <w:spacing w:val="10"/>
          <w:sz w:val="43"/>
          <w:szCs w:val="43"/>
          <w:u w:val="single" w:color="auto"/>
          <w:lang w:val="en-US" w:eastAsia="zh-CN"/>
        </w:rPr>
        <w:t>水利</w:t>
      </w:r>
      <w:r>
        <w:rPr>
          <w:rFonts w:ascii="宋体" w:hAnsi="宋体" w:eastAsia="宋体" w:cs="宋体"/>
          <w:spacing w:val="-110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43"/>
          <w:szCs w:val="43"/>
        </w:rPr>
        <w:t>部门及下属单位综合性目录清单</w:t>
      </w:r>
    </w:p>
    <w:p w14:paraId="3CC94E9D">
      <w:pPr>
        <w:spacing w:before="23"/>
      </w:pPr>
    </w:p>
    <w:tbl>
      <w:tblPr>
        <w:tblStyle w:val="5"/>
        <w:tblW w:w="13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1389"/>
        <w:gridCol w:w="1390"/>
        <w:gridCol w:w="1200"/>
        <w:gridCol w:w="930"/>
        <w:gridCol w:w="1125"/>
        <w:gridCol w:w="1785"/>
        <w:gridCol w:w="2055"/>
        <w:gridCol w:w="928"/>
        <w:gridCol w:w="1139"/>
        <w:gridCol w:w="1084"/>
      </w:tblGrid>
      <w:tr w14:paraId="0042F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834" w:type="dxa"/>
            <w:vAlign w:val="center"/>
          </w:tcPr>
          <w:p w14:paraId="14B4E9C7">
            <w:pPr>
              <w:spacing w:before="268" w:line="221" w:lineRule="auto"/>
              <w:ind w:left="114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1389" w:type="dxa"/>
            <w:vAlign w:val="center"/>
          </w:tcPr>
          <w:p w14:paraId="042B336B">
            <w:pPr>
              <w:spacing w:before="267" w:line="219" w:lineRule="auto"/>
              <w:ind w:left="101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3"/>
                <w:sz w:val="28"/>
                <w:szCs w:val="28"/>
              </w:rPr>
              <w:t>部门名称</w:t>
            </w:r>
          </w:p>
        </w:tc>
        <w:tc>
          <w:tcPr>
            <w:tcW w:w="1390" w:type="dxa"/>
            <w:vAlign w:val="center"/>
          </w:tcPr>
          <w:p w14:paraId="3D00339D">
            <w:pPr>
              <w:spacing w:before="77" w:line="192" w:lineRule="auto"/>
              <w:ind w:left="181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8"/>
                <w:szCs w:val="28"/>
              </w:rPr>
              <w:t>收费单</w:t>
            </w:r>
          </w:p>
          <w:p w14:paraId="120DA74D">
            <w:pPr>
              <w:spacing w:before="1" w:line="220" w:lineRule="auto"/>
              <w:ind w:left="181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8"/>
                <w:szCs w:val="28"/>
              </w:rPr>
              <w:t>位名称</w:t>
            </w:r>
          </w:p>
        </w:tc>
        <w:tc>
          <w:tcPr>
            <w:tcW w:w="1200" w:type="dxa"/>
            <w:vAlign w:val="center"/>
          </w:tcPr>
          <w:p w14:paraId="74947DEA">
            <w:pPr>
              <w:spacing w:before="87" w:line="212" w:lineRule="auto"/>
              <w:ind w:left="292" w:right="273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5"/>
                <w:sz w:val="28"/>
                <w:szCs w:val="28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16"/>
                <w:sz w:val="28"/>
                <w:szCs w:val="28"/>
              </w:rPr>
              <w:t>性质</w:t>
            </w:r>
          </w:p>
        </w:tc>
        <w:tc>
          <w:tcPr>
            <w:tcW w:w="930" w:type="dxa"/>
            <w:vAlign w:val="center"/>
          </w:tcPr>
          <w:p w14:paraId="636FAEFA">
            <w:pPr>
              <w:spacing w:before="96" w:line="206" w:lineRule="auto"/>
              <w:ind w:right="269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8"/>
                <w:sz w:val="28"/>
                <w:szCs w:val="28"/>
                <w:lang w:val="en-US" w:eastAsia="zh-CN"/>
              </w:rPr>
              <w:t>收费项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pacing w:val="8"/>
                <w:sz w:val="28"/>
                <w:szCs w:val="28"/>
                <w:lang w:val="en-US" w:eastAsia="zh-CN"/>
              </w:rPr>
              <w:t>目</w:t>
            </w:r>
          </w:p>
        </w:tc>
        <w:tc>
          <w:tcPr>
            <w:tcW w:w="1125" w:type="dxa"/>
            <w:vAlign w:val="center"/>
          </w:tcPr>
          <w:p w14:paraId="17323AE4">
            <w:pPr>
              <w:spacing w:before="267" w:line="219" w:lineRule="auto"/>
              <w:ind w:left="94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8"/>
                <w:sz w:val="28"/>
                <w:szCs w:val="28"/>
              </w:rPr>
              <w:t>收费性质</w:t>
            </w:r>
          </w:p>
        </w:tc>
        <w:tc>
          <w:tcPr>
            <w:tcW w:w="1785" w:type="dxa"/>
            <w:vAlign w:val="center"/>
          </w:tcPr>
          <w:p w14:paraId="7AC06284">
            <w:pPr>
              <w:spacing w:before="96" w:line="206" w:lineRule="auto"/>
              <w:ind w:right="169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2"/>
                <w:sz w:val="28"/>
                <w:szCs w:val="28"/>
              </w:rPr>
              <w:t>服务内容或</w:t>
            </w:r>
            <w:r>
              <w:rPr>
                <w:rFonts w:hint="eastAsia" w:ascii="方正仿宋_GBK" w:hAnsi="方正仿宋_GBK" w:eastAsia="方正仿宋_GBK" w:cs="方正仿宋_GBK"/>
                <w:spacing w:val="4"/>
                <w:sz w:val="28"/>
                <w:szCs w:val="28"/>
              </w:rPr>
              <w:t>涉及事项</w:t>
            </w:r>
          </w:p>
        </w:tc>
        <w:tc>
          <w:tcPr>
            <w:tcW w:w="2055" w:type="dxa"/>
            <w:vAlign w:val="center"/>
          </w:tcPr>
          <w:p w14:paraId="4EDCE049">
            <w:pPr>
              <w:tabs>
                <w:tab w:val="center" w:pos="1273"/>
                <w:tab w:val="right" w:pos="1663"/>
              </w:tabs>
              <w:spacing w:before="194" w:line="219" w:lineRule="auto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28"/>
                <w:szCs w:val="28"/>
                <w:lang w:val="en-US" w:eastAsia="zh-CN"/>
              </w:rPr>
              <w:t>收费标准</w:t>
            </w:r>
          </w:p>
        </w:tc>
        <w:tc>
          <w:tcPr>
            <w:tcW w:w="928" w:type="dxa"/>
            <w:vAlign w:val="center"/>
          </w:tcPr>
          <w:p w14:paraId="4412B0D7">
            <w:pPr>
              <w:spacing w:before="87" w:line="208" w:lineRule="auto"/>
              <w:ind w:right="8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4"/>
                <w:sz w:val="28"/>
                <w:szCs w:val="28"/>
              </w:rPr>
              <w:t>标准制定</w:t>
            </w:r>
            <w:r>
              <w:rPr>
                <w:rFonts w:hint="eastAsia" w:ascii="方正仿宋_GBK" w:hAnsi="方正仿宋_GBK" w:eastAsia="方正仿宋_GBK" w:cs="方正仿宋_GBK"/>
                <w:spacing w:val="1"/>
                <w:sz w:val="28"/>
                <w:szCs w:val="28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6"/>
                <w:sz w:val="28"/>
                <w:szCs w:val="28"/>
              </w:rPr>
              <w:t>方式及部门</w:t>
            </w:r>
          </w:p>
        </w:tc>
        <w:tc>
          <w:tcPr>
            <w:tcW w:w="1139" w:type="dxa"/>
            <w:vAlign w:val="center"/>
          </w:tcPr>
          <w:p w14:paraId="24A91342">
            <w:pPr>
              <w:spacing w:before="78" w:line="202" w:lineRule="auto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6"/>
                <w:sz w:val="28"/>
                <w:szCs w:val="28"/>
              </w:rPr>
              <w:t>政策</w:t>
            </w:r>
            <w:r>
              <w:rPr>
                <w:rFonts w:hint="eastAsia" w:ascii="方正仿宋_GBK" w:hAnsi="方正仿宋_GBK" w:eastAsia="方正仿宋_GBK" w:cs="方正仿宋_GBK"/>
                <w:spacing w:val="8"/>
                <w:sz w:val="28"/>
                <w:szCs w:val="28"/>
              </w:rPr>
              <w:t>依据</w:t>
            </w:r>
          </w:p>
        </w:tc>
        <w:tc>
          <w:tcPr>
            <w:tcW w:w="1084" w:type="dxa"/>
            <w:vAlign w:val="center"/>
          </w:tcPr>
          <w:p w14:paraId="4731CD57">
            <w:pPr>
              <w:spacing w:before="268" w:line="221" w:lineRule="auto"/>
              <w:ind w:left="24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7"/>
                <w:sz w:val="28"/>
                <w:szCs w:val="28"/>
              </w:rPr>
              <w:t>备注</w:t>
            </w:r>
          </w:p>
        </w:tc>
      </w:tr>
      <w:tr w14:paraId="1F5192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834" w:type="dxa"/>
            <w:vAlign w:val="center"/>
          </w:tcPr>
          <w:p w14:paraId="68C6D4D5">
            <w:pPr>
              <w:spacing w:before="145" w:line="221" w:lineRule="auto"/>
              <w:ind w:left="264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例</w:t>
            </w:r>
          </w:p>
        </w:tc>
        <w:tc>
          <w:tcPr>
            <w:tcW w:w="1389" w:type="dxa"/>
            <w:vAlign w:val="center"/>
          </w:tcPr>
          <w:p w14:paraId="218B45C9">
            <w:pPr>
              <w:spacing w:before="145" w:line="221" w:lineRule="auto"/>
              <w:ind w:left="390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xx</w:t>
            </w:r>
            <w:r>
              <w:rPr>
                <w:rFonts w:ascii="宋体" w:hAnsi="宋体" w:eastAsia="宋体" w:cs="宋体"/>
                <w:spacing w:val="26"/>
                <w:sz w:val="29"/>
                <w:szCs w:val="29"/>
              </w:rPr>
              <w:t>局</w:t>
            </w:r>
          </w:p>
        </w:tc>
        <w:tc>
          <w:tcPr>
            <w:tcW w:w="1390" w:type="dxa"/>
            <w:vAlign w:val="center"/>
          </w:tcPr>
          <w:p w14:paraId="71C55B79">
            <w:pPr>
              <w:spacing w:before="142" w:line="219" w:lineRule="auto"/>
              <w:ind w:left="321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本级</w:t>
            </w:r>
          </w:p>
        </w:tc>
        <w:tc>
          <w:tcPr>
            <w:tcW w:w="1200" w:type="dxa"/>
            <w:vAlign w:val="center"/>
          </w:tcPr>
          <w:p w14:paraId="3FA9E121">
            <w:pPr>
              <w:spacing w:before="12" w:line="185" w:lineRule="auto"/>
              <w:ind w:left="292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政府</w:t>
            </w:r>
          </w:p>
          <w:p w14:paraId="2D93F575">
            <w:pPr>
              <w:spacing w:line="168" w:lineRule="auto"/>
              <w:ind w:left="292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部门</w:t>
            </w:r>
          </w:p>
        </w:tc>
        <w:tc>
          <w:tcPr>
            <w:tcW w:w="930" w:type="dxa"/>
            <w:vAlign w:val="center"/>
          </w:tcPr>
          <w:p w14:paraId="1592637F">
            <w:pPr>
              <w:spacing w:before="144" w:line="220" w:lineRule="auto"/>
              <w:ind w:left="313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xx</w:t>
            </w: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>费</w:t>
            </w:r>
          </w:p>
        </w:tc>
        <w:tc>
          <w:tcPr>
            <w:tcW w:w="1125" w:type="dxa"/>
            <w:vAlign w:val="center"/>
          </w:tcPr>
          <w:p w14:paraId="79AF2006">
            <w:pPr>
              <w:spacing w:before="14" w:line="176" w:lineRule="auto"/>
              <w:ind w:left="243" w:right="93" w:hanging="149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行政事业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性收费</w:t>
            </w:r>
          </w:p>
        </w:tc>
        <w:tc>
          <w:tcPr>
            <w:tcW w:w="1785" w:type="dxa"/>
            <w:vAlign w:val="center"/>
          </w:tcPr>
          <w:p w14:paraId="24F379F5">
            <w:pPr>
              <w:pStyle w:val="6"/>
              <w:jc w:val="center"/>
            </w:pPr>
          </w:p>
        </w:tc>
        <w:tc>
          <w:tcPr>
            <w:tcW w:w="2055" w:type="dxa"/>
            <w:vAlign w:val="center"/>
          </w:tcPr>
          <w:p w14:paraId="5A48824D">
            <w:pPr>
              <w:pStyle w:val="6"/>
              <w:jc w:val="center"/>
            </w:pPr>
          </w:p>
        </w:tc>
        <w:tc>
          <w:tcPr>
            <w:tcW w:w="928" w:type="dxa"/>
            <w:vAlign w:val="center"/>
          </w:tcPr>
          <w:p w14:paraId="0B811750">
            <w:pPr>
              <w:pStyle w:val="6"/>
              <w:jc w:val="center"/>
            </w:pPr>
          </w:p>
        </w:tc>
        <w:tc>
          <w:tcPr>
            <w:tcW w:w="1139" w:type="dxa"/>
            <w:vAlign w:val="center"/>
          </w:tcPr>
          <w:p w14:paraId="4AAA926C">
            <w:pPr>
              <w:pStyle w:val="6"/>
              <w:jc w:val="center"/>
            </w:pPr>
          </w:p>
        </w:tc>
        <w:tc>
          <w:tcPr>
            <w:tcW w:w="1084" w:type="dxa"/>
            <w:vAlign w:val="center"/>
          </w:tcPr>
          <w:p w14:paraId="315B8A49">
            <w:pPr>
              <w:pStyle w:val="6"/>
              <w:jc w:val="center"/>
            </w:pPr>
          </w:p>
        </w:tc>
      </w:tr>
      <w:tr w14:paraId="6B09DE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34" w:type="dxa"/>
            <w:vAlign w:val="center"/>
          </w:tcPr>
          <w:p w14:paraId="174D7C44">
            <w:pPr>
              <w:spacing w:before="177" w:line="236" w:lineRule="auto"/>
              <w:ind w:left="335"/>
              <w:jc w:val="center"/>
              <w:rPr>
                <w:rFonts w:hint="eastAsia" w:ascii="宋体" w:hAnsi="宋体" w:eastAsia="宋体" w:cs="宋体"/>
                <w:sz w:val="29"/>
                <w:szCs w:val="29"/>
                <w:lang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1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165E0CF6">
            <w:pPr>
              <w:spacing w:before="145" w:line="221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水利局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AD1A6D9">
            <w:pPr>
              <w:spacing w:before="145" w:line="221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本级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168076E">
            <w:pPr>
              <w:spacing w:before="12" w:line="185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9"/>
                <w:szCs w:val="2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政府部门</w:t>
            </w:r>
          </w:p>
        </w:tc>
        <w:tc>
          <w:tcPr>
            <w:tcW w:w="930" w:type="dxa"/>
            <w:vAlign w:val="center"/>
          </w:tcPr>
          <w:p w14:paraId="31A23566">
            <w:pPr>
              <w:spacing w:before="145" w:line="221" w:lineRule="auto"/>
              <w:jc w:val="center"/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水土保持补偿费</w:t>
            </w:r>
          </w:p>
        </w:tc>
        <w:tc>
          <w:tcPr>
            <w:tcW w:w="1125" w:type="dxa"/>
            <w:vAlign w:val="center"/>
          </w:tcPr>
          <w:p w14:paraId="2223A715">
            <w:pPr>
              <w:spacing w:before="145" w:line="221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行政事业性收费</w:t>
            </w:r>
          </w:p>
        </w:tc>
        <w:tc>
          <w:tcPr>
            <w:tcW w:w="1785" w:type="dxa"/>
            <w:vAlign w:val="center"/>
          </w:tcPr>
          <w:p w14:paraId="58C8061E">
            <w:pPr>
              <w:spacing w:before="145" w:line="221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</w:rPr>
              <w:t>经过相关部门审批(核准、备案)且在生产建设过程中需要开挖、回填、取土(石、砂)、弃土(石、渣、灰、矸石尾矿)等扰动地表、损毁植被的项目。</w:t>
            </w:r>
          </w:p>
        </w:tc>
        <w:tc>
          <w:tcPr>
            <w:tcW w:w="2055" w:type="dxa"/>
            <w:vAlign w:val="center"/>
          </w:tcPr>
          <w:p w14:paraId="13E2AE4F">
            <w:pPr>
              <w:spacing w:before="145" w:line="221" w:lineRule="auto"/>
              <w:jc w:val="center"/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一般建设型生产项目苏南五市按照征占用土地面积每平方米1.2元一次性计征，</w:t>
            </w:r>
          </w:p>
          <w:p w14:paraId="50C99A40">
            <w:pPr>
              <w:spacing w:before="145" w:line="221" w:lineRule="auto"/>
              <w:jc w:val="center"/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其他市每平方米1元。</w:t>
            </w:r>
          </w:p>
          <w:p w14:paraId="76FAD998">
            <w:pPr>
              <w:spacing w:before="145" w:line="221" w:lineRule="auto"/>
              <w:jc w:val="center"/>
              <w:rPr>
                <w:rFonts w:hint="default" w:ascii="宋体" w:hAnsi="宋体" w:eastAsia="宋体" w:cs="宋体"/>
                <w:sz w:val="29"/>
                <w:szCs w:val="2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其它项目见文件</w:t>
            </w:r>
          </w:p>
        </w:tc>
        <w:tc>
          <w:tcPr>
            <w:tcW w:w="928" w:type="dxa"/>
            <w:vAlign w:val="center"/>
          </w:tcPr>
          <w:p w14:paraId="343C1E09">
            <w:pPr>
              <w:spacing w:before="145" w:line="221" w:lineRule="auto"/>
              <w:jc w:val="center"/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  <w:lang w:val="en-US" w:eastAsia="zh-CN"/>
              </w:rPr>
              <w:t>江苏省</w:t>
            </w:r>
          </w:p>
        </w:tc>
        <w:tc>
          <w:tcPr>
            <w:tcW w:w="1139" w:type="dxa"/>
            <w:vAlign w:val="center"/>
          </w:tcPr>
          <w:p w14:paraId="59C5B427">
            <w:pPr>
              <w:spacing w:before="145" w:line="221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z w:val="29"/>
                <w:szCs w:val="29"/>
              </w:rPr>
              <w:t>江苏省物价局 江苏省财政厅关于降低水土保持补偿费征收标准的通知</w:t>
            </w:r>
          </w:p>
        </w:tc>
        <w:tc>
          <w:tcPr>
            <w:tcW w:w="1084" w:type="dxa"/>
            <w:vAlign w:val="center"/>
          </w:tcPr>
          <w:p w14:paraId="1E45CB86">
            <w:pPr>
              <w:spacing w:before="145" w:line="221" w:lineRule="auto"/>
              <w:ind w:left="390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</w:p>
        </w:tc>
      </w:tr>
    </w:tbl>
    <w:p w14:paraId="33501FAE"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849B1">
    <w:pPr>
      <w:spacing w:line="233" w:lineRule="auto"/>
      <w:ind w:left="1244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42015"/>
    <w:rsid w:val="01E42C58"/>
    <w:rsid w:val="02237E7A"/>
    <w:rsid w:val="05316B4B"/>
    <w:rsid w:val="064907D7"/>
    <w:rsid w:val="069E4C91"/>
    <w:rsid w:val="099C0DEB"/>
    <w:rsid w:val="0A075C46"/>
    <w:rsid w:val="0A9E6057"/>
    <w:rsid w:val="0C412CBA"/>
    <w:rsid w:val="0DCE6768"/>
    <w:rsid w:val="1A693BC9"/>
    <w:rsid w:val="1AC06886"/>
    <w:rsid w:val="1DA93B37"/>
    <w:rsid w:val="1E04115C"/>
    <w:rsid w:val="21931571"/>
    <w:rsid w:val="226D2EE4"/>
    <w:rsid w:val="2724294B"/>
    <w:rsid w:val="27434A3B"/>
    <w:rsid w:val="28224E8C"/>
    <w:rsid w:val="28502E0A"/>
    <w:rsid w:val="28DB0739"/>
    <w:rsid w:val="28E57FE8"/>
    <w:rsid w:val="299F56F9"/>
    <w:rsid w:val="2A2C3054"/>
    <w:rsid w:val="2ABA054E"/>
    <w:rsid w:val="2B742015"/>
    <w:rsid w:val="2C5341C9"/>
    <w:rsid w:val="31CB28C5"/>
    <w:rsid w:val="322478E6"/>
    <w:rsid w:val="34A8066D"/>
    <w:rsid w:val="34BB21A9"/>
    <w:rsid w:val="35C316D8"/>
    <w:rsid w:val="37B81EDD"/>
    <w:rsid w:val="38F34BA4"/>
    <w:rsid w:val="3AA54DE2"/>
    <w:rsid w:val="3B094C77"/>
    <w:rsid w:val="3B801747"/>
    <w:rsid w:val="3E3567DE"/>
    <w:rsid w:val="3F9B3DB5"/>
    <w:rsid w:val="3FA14CB6"/>
    <w:rsid w:val="4084473E"/>
    <w:rsid w:val="41445595"/>
    <w:rsid w:val="42510458"/>
    <w:rsid w:val="42796A54"/>
    <w:rsid w:val="44823982"/>
    <w:rsid w:val="44C318CA"/>
    <w:rsid w:val="45B544A4"/>
    <w:rsid w:val="45F520A8"/>
    <w:rsid w:val="4610169C"/>
    <w:rsid w:val="46A14276"/>
    <w:rsid w:val="482244DE"/>
    <w:rsid w:val="49177A88"/>
    <w:rsid w:val="4AAF3CCF"/>
    <w:rsid w:val="4B214950"/>
    <w:rsid w:val="4B7354FA"/>
    <w:rsid w:val="4B7C0CAE"/>
    <w:rsid w:val="4BD9719A"/>
    <w:rsid w:val="4C352668"/>
    <w:rsid w:val="4C526D44"/>
    <w:rsid w:val="4E894410"/>
    <w:rsid w:val="51FD6272"/>
    <w:rsid w:val="537E63AB"/>
    <w:rsid w:val="53F61AD1"/>
    <w:rsid w:val="54847176"/>
    <w:rsid w:val="56EE1CCE"/>
    <w:rsid w:val="590D3321"/>
    <w:rsid w:val="5A302025"/>
    <w:rsid w:val="5AE36F11"/>
    <w:rsid w:val="5B816E28"/>
    <w:rsid w:val="5BFE1799"/>
    <w:rsid w:val="5DCE4DD3"/>
    <w:rsid w:val="5E1E0B50"/>
    <w:rsid w:val="617E6DD7"/>
    <w:rsid w:val="63CD08CF"/>
    <w:rsid w:val="63E378BC"/>
    <w:rsid w:val="64351222"/>
    <w:rsid w:val="644119B8"/>
    <w:rsid w:val="64C92C94"/>
    <w:rsid w:val="659E0F6B"/>
    <w:rsid w:val="676F011F"/>
    <w:rsid w:val="69004468"/>
    <w:rsid w:val="6ADF2524"/>
    <w:rsid w:val="6E327B25"/>
    <w:rsid w:val="6EB12C8D"/>
    <w:rsid w:val="728C2551"/>
    <w:rsid w:val="73210A90"/>
    <w:rsid w:val="75E45CD8"/>
    <w:rsid w:val="76335494"/>
    <w:rsid w:val="77FD4C4B"/>
    <w:rsid w:val="79214247"/>
    <w:rsid w:val="7BD12A2E"/>
    <w:rsid w:val="7CFB2319"/>
    <w:rsid w:val="7E64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269</Characters>
  <Lines>0</Lines>
  <Paragraphs>0</Paragraphs>
  <TotalTime>1631</TotalTime>
  <ScaleCrop>false</ScaleCrop>
  <LinksUpToDate>false</LinksUpToDate>
  <CharactersWithSpaces>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2025-10-22T09:23:00Z</dcterms:created>
  <dc:creator>钱~~</dc:creator>
  <cp:lastModifiedBy>悟空是</cp:lastModifiedBy>
  <cp:lastPrinted>2025-11-04T01:56:00Z</cp:lastPrinted>
  <dcterms:modified xsi:type="dcterms:W3CDTF">2025-11-04T05:40:50Z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A2EBCCB5FBB24115AE8BF286FE7DC6EC_13</vt:lpwstr>
  </property>
  <property fmtid="{D5CDD505-2E9C-101B-9397-08002B2CF9AE}" pid="4" name="KSOTemplateDocerSaveRecord">
    <vt:lpwstr>eyJoZGlkIjoiOTExMzc0ODQ4MTU2NWJmNmFhYzZhNDQ4ZjgyOTc2NDIiLCJ1c2VySWQiOiI0MTA5MDk2MTEifQ==</vt:lpwstr>
  </property>
</Properties>
</file>