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F53" w:rsidRDefault="00ED2F53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3"/>
          <w:kern w:val="4"/>
          <w:sz w:val="144"/>
          <w:szCs w:val="144"/>
        </w:rPr>
      </w:pPr>
    </w:p>
    <w:p w:rsidR="00ED2F53" w:rsidRDefault="00ED2F53">
      <w:pPr>
        <w:spacing w:line="360" w:lineRule="auto"/>
        <w:jc w:val="center"/>
        <w:rPr>
          <w:rFonts w:ascii="华文中宋" w:eastAsia="华文中宋" w:hAnsi="华文中宋"/>
          <w:b/>
          <w:color w:val="FF0000"/>
          <w:spacing w:val="20"/>
          <w:kern w:val="4"/>
          <w:sz w:val="82"/>
          <w:szCs w:val="82"/>
        </w:rPr>
      </w:pPr>
    </w:p>
    <w:p w:rsidR="00ED2F53" w:rsidRDefault="00ED2F53">
      <w:pPr>
        <w:jc w:val="center"/>
        <w:rPr>
          <w:rFonts w:ascii="楷体_GB2312" w:eastAsia="楷体_GB2312" w:hAnsi="楷体"/>
          <w:szCs w:val="32"/>
        </w:rPr>
      </w:pPr>
    </w:p>
    <w:p w:rsidR="00ED2F53" w:rsidRDefault="00572E98">
      <w:pPr>
        <w:jc w:val="center"/>
        <w:rPr>
          <w:rFonts w:ascii="楷体_GB2312" w:eastAsia="楷体_GB2312" w:hAnsi="楷体"/>
          <w:sz w:val="32"/>
          <w:szCs w:val="32"/>
        </w:rPr>
      </w:pPr>
      <w:bookmarkStart w:id="0" w:name="PO_DocNum"/>
      <w:bookmarkEnd w:id="0"/>
      <w:r>
        <w:rPr>
          <w:rFonts w:ascii="楷体_GB2312" w:eastAsia="楷体_GB2312" w:hAnsi="楷体" w:hint="eastAsia"/>
          <w:sz w:val="32"/>
          <w:szCs w:val="32"/>
        </w:rPr>
        <w:t>宜政发〔</w:t>
      </w:r>
      <w:r>
        <w:rPr>
          <w:rFonts w:ascii="楷体_GB2312" w:eastAsia="楷体_GB2312" w:hAnsi="楷体" w:hint="eastAsia"/>
          <w:sz w:val="32"/>
          <w:szCs w:val="32"/>
        </w:rPr>
        <w:t>2024</w:t>
      </w:r>
      <w:r>
        <w:rPr>
          <w:rFonts w:ascii="楷体_GB2312" w:eastAsia="楷体_GB2312" w:hAnsi="楷体" w:hint="eastAsia"/>
          <w:sz w:val="32"/>
          <w:szCs w:val="32"/>
        </w:rPr>
        <w:t>〕</w:t>
      </w:r>
      <w:r>
        <w:rPr>
          <w:rFonts w:ascii="楷体_GB2312" w:eastAsia="楷体_GB2312" w:hAnsi="楷体" w:hint="eastAsia"/>
          <w:sz w:val="32"/>
          <w:szCs w:val="32"/>
        </w:rPr>
        <w:t>78</w:t>
      </w:r>
      <w:r>
        <w:rPr>
          <w:rFonts w:ascii="楷体_GB2312" w:eastAsia="楷体_GB2312" w:hAnsi="楷体" w:hint="eastAsia"/>
          <w:sz w:val="32"/>
          <w:szCs w:val="32"/>
        </w:rPr>
        <w:t>号</w:t>
      </w:r>
    </w:p>
    <w:p w:rsidR="00ED2F53" w:rsidRDefault="00ED2F53">
      <w:pPr>
        <w:jc w:val="center"/>
        <w:rPr>
          <w:rFonts w:ascii="楷体_GB2312" w:eastAsia="楷体_GB2312" w:hAnsi="楷体"/>
          <w:sz w:val="32"/>
          <w:szCs w:val="32"/>
        </w:rPr>
      </w:pPr>
    </w:p>
    <w:p w:rsidR="00ED2F53" w:rsidRDefault="00ED2F53"/>
    <w:p w:rsidR="00ED2F53" w:rsidRDefault="00572E98">
      <w:pPr>
        <w:spacing w:line="600" w:lineRule="exact"/>
        <w:jc w:val="center"/>
        <w:rPr>
          <w:rFonts w:ascii="Times New Roman" w:eastAsia="黑体" w:hAnsi="Times New Roman"/>
          <w:sz w:val="44"/>
          <w:szCs w:val="44"/>
        </w:rPr>
      </w:pPr>
      <w:bookmarkStart w:id="1" w:name="quanwen"/>
      <w:r>
        <w:rPr>
          <w:rFonts w:ascii="方正小标宋_GBK" w:eastAsia="方正小标宋_GBK" w:hAnsi="方正小标宋_GBK" w:cs="方正小标宋_GBK" w:hint="eastAsia"/>
          <w:spacing w:val="-11"/>
          <w:sz w:val="44"/>
          <w:szCs w:val="44"/>
        </w:rPr>
        <w:t>市政府关于同意宜城街道部分地名命名的批复</w:t>
      </w:r>
    </w:p>
    <w:p w:rsidR="00ED2F53" w:rsidRDefault="00ED2F53">
      <w:pPr>
        <w:spacing w:line="400" w:lineRule="exact"/>
        <w:rPr>
          <w:rFonts w:ascii="Times New Roman" w:eastAsia="仿宋_GB2312" w:hAnsi="Times New Roman"/>
          <w:sz w:val="32"/>
          <w:szCs w:val="32"/>
          <w:lang w:val="zh-CN"/>
        </w:rPr>
      </w:pPr>
    </w:p>
    <w:p w:rsidR="00ED2F53" w:rsidRDefault="00572E98">
      <w:pPr>
        <w:spacing w:line="560" w:lineRule="exact"/>
        <w:jc w:val="left"/>
        <w:rPr>
          <w:rFonts w:ascii="Times New Roman" w:eastAsia="仿宋_GB2312" w:hAnsi="Times New Roman"/>
          <w:sz w:val="32"/>
          <w:szCs w:val="32"/>
          <w:lang w:val="zh-CN"/>
        </w:rPr>
      </w:pPr>
      <w:r>
        <w:rPr>
          <w:rFonts w:ascii="Times New Roman" w:eastAsia="仿宋_GB2312" w:hAnsi="Times New Roman"/>
          <w:sz w:val="32"/>
          <w:szCs w:val="32"/>
          <w:lang w:val="zh-CN"/>
        </w:rPr>
        <w:t>市自然资源规划局：</w:t>
      </w:r>
    </w:p>
    <w:p w:rsidR="00ED2F53" w:rsidRDefault="00572E98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  <w:lang w:val="zh-CN"/>
        </w:rPr>
        <w:t>你</w:t>
      </w:r>
      <w:r>
        <w:rPr>
          <w:rFonts w:ascii="Times New Roman" w:eastAsia="仿宋_GB2312" w:hAnsi="Times New Roman"/>
          <w:sz w:val="32"/>
          <w:szCs w:val="32"/>
        </w:rPr>
        <w:t>单位</w:t>
      </w:r>
      <w:r>
        <w:rPr>
          <w:rFonts w:ascii="Times New Roman" w:eastAsia="仿宋_GB2312" w:hAnsi="Times New Roman"/>
          <w:sz w:val="32"/>
          <w:szCs w:val="32"/>
          <w:lang w:val="zh-CN"/>
        </w:rPr>
        <w:t>关于地名命名的请示收悉。根据国务院、</w:t>
      </w:r>
      <w:r>
        <w:rPr>
          <w:rFonts w:ascii="Times New Roman" w:eastAsia="仿宋_GB2312" w:hAnsi="Times New Roman"/>
          <w:sz w:val="32"/>
          <w:szCs w:val="32"/>
        </w:rPr>
        <w:t>省、市</w:t>
      </w:r>
      <w:r>
        <w:rPr>
          <w:rFonts w:ascii="Times New Roman" w:eastAsia="仿宋_GB2312" w:hAnsi="Times New Roman"/>
          <w:sz w:val="32"/>
          <w:szCs w:val="32"/>
          <w:lang w:val="zh-CN"/>
        </w:rPr>
        <w:t>《地名管理条例</w:t>
      </w:r>
      <w:proofErr w:type="gramStart"/>
      <w:r>
        <w:rPr>
          <w:rFonts w:ascii="Times New Roman" w:eastAsia="仿宋_GB2312" w:hAnsi="Times New Roman"/>
          <w:sz w:val="32"/>
          <w:szCs w:val="32"/>
          <w:lang w:val="zh-CN"/>
        </w:rPr>
        <w:t>》</w:t>
      </w:r>
      <w:proofErr w:type="gramEnd"/>
      <w:r>
        <w:rPr>
          <w:rFonts w:ascii="Times New Roman" w:eastAsia="仿宋_GB2312" w:hAnsi="Times New Roman"/>
          <w:sz w:val="32"/>
          <w:szCs w:val="32"/>
          <w:lang w:val="zh-CN"/>
        </w:rPr>
        <w:t>和《宜兴市地名管理实施办法》</w:t>
      </w:r>
      <w:r>
        <w:rPr>
          <w:rFonts w:ascii="Times New Roman" w:eastAsia="仿宋_GB2312" w:hAnsi="Times New Roman"/>
          <w:sz w:val="32"/>
          <w:szCs w:val="32"/>
        </w:rPr>
        <w:t>有关规定</w:t>
      </w:r>
      <w:r>
        <w:rPr>
          <w:rFonts w:ascii="Times New Roman" w:eastAsia="仿宋_GB2312" w:hAnsi="Times New Roman"/>
          <w:sz w:val="32"/>
          <w:szCs w:val="32"/>
          <w:lang w:val="zh-CN"/>
        </w:rPr>
        <w:t>，按照符合历史、照顾习惯、体现规划、易找好记的原则，经</w:t>
      </w:r>
      <w:r>
        <w:rPr>
          <w:rFonts w:ascii="Times New Roman" w:eastAsia="仿宋_GB2312" w:hAnsi="Times New Roman"/>
          <w:sz w:val="32"/>
          <w:szCs w:val="32"/>
        </w:rPr>
        <w:t>研究</w:t>
      </w:r>
      <w:r>
        <w:rPr>
          <w:rFonts w:ascii="Times New Roman" w:eastAsia="仿宋_GB2312" w:hAnsi="Times New Roman"/>
          <w:sz w:val="32"/>
          <w:szCs w:val="32"/>
          <w:lang w:val="zh-CN"/>
        </w:rPr>
        <w:t>，</w:t>
      </w:r>
      <w:r>
        <w:rPr>
          <w:rFonts w:ascii="Times New Roman" w:eastAsia="仿宋_GB2312" w:hAnsi="Times New Roman"/>
          <w:sz w:val="32"/>
          <w:szCs w:val="32"/>
        </w:rPr>
        <w:t>现批复如下：</w:t>
      </w:r>
    </w:p>
    <w:p w:rsidR="00ED2F53" w:rsidRDefault="00572E98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  <w:lang w:val="zh-CN"/>
        </w:rPr>
      </w:pPr>
      <w:r>
        <w:rPr>
          <w:rFonts w:ascii="Times New Roman" w:eastAsia="仿宋_GB2312" w:hAnsi="Times New Roman"/>
          <w:sz w:val="32"/>
          <w:szCs w:val="32"/>
        </w:rPr>
        <w:t>同意你单位申报的三条道路分别命名为：</w:t>
      </w:r>
    </w:p>
    <w:p w:rsidR="00ED2F53" w:rsidRDefault="00572E98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一、康明路（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Kāngmíng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）：位于红</w:t>
      </w:r>
      <w:proofErr w:type="gramStart"/>
      <w:r>
        <w:rPr>
          <w:rFonts w:ascii="Times New Roman" w:eastAsia="仿宋_GB2312" w:hAnsi="Times New Roman"/>
          <w:sz w:val="32"/>
          <w:szCs w:val="32"/>
        </w:rPr>
        <w:t>塔医院</w:t>
      </w:r>
      <w:proofErr w:type="gramEnd"/>
      <w:r>
        <w:rPr>
          <w:rFonts w:ascii="Times New Roman" w:eastAsia="仿宋_GB2312" w:hAnsi="Times New Roman"/>
          <w:sz w:val="32"/>
          <w:szCs w:val="32"/>
        </w:rPr>
        <w:t>北侧，宜红桥南面，东西走向，东至规划道路，西至红塔路，长</w:t>
      </w:r>
      <w:r>
        <w:rPr>
          <w:rFonts w:ascii="Times New Roman" w:eastAsia="仿宋_GB2312" w:hAnsi="Times New Roman"/>
          <w:sz w:val="32"/>
          <w:szCs w:val="32"/>
        </w:rPr>
        <w:t>400</w:t>
      </w:r>
      <w:r>
        <w:rPr>
          <w:rFonts w:ascii="Times New Roman" w:eastAsia="仿宋_GB2312" w:hAnsi="Times New Roman"/>
          <w:sz w:val="32"/>
          <w:szCs w:val="32"/>
        </w:rPr>
        <w:t>米，宽</w:t>
      </w:r>
      <w:r>
        <w:rPr>
          <w:rFonts w:ascii="Times New Roman" w:eastAsia="仿宋_GB2312" w:hAnsi="Times New Roman"/>
          <w:sz w:val="32"/>
          <w:szCs w:val="32"/>
        </w:rPr>
        <w:t>26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ED2F53" w:rsidRDefault="00572E98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二、临港路（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Língǎng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）：位于春江花园</w:t>
      </w:r>
      <w:r>
        <w:rPr>
          <w:rFonts w:ascii="Times New Roman" w:eastAsia="仿宋_GB2312" w:hAnsi="Times New Roman"/>
          <w:sz w:val="32"/>
          <w:szCs w:val="32"/>
        </w:rPr>
        <w:t>C</w:t>
      </w:r>
      <w:r>
        <w:rPr>
          <w:rFonts w:ascii="Times New Roman" w:eastAsia="仿宋_GB2312" w:hAnsi="Times New Roman"/>
          <w:sz w:val="32"/>
          <w:szCs w:val="32"/>
        </w:rPr>
        <w:t>区北侧，</w:t>
      </w:r>
      <w:proofErr w:type="gramStart"/>
      <w:r>
        <w:rPr>
          <w:rFonts w:ascii="Times New Roman" w:eastAsia="仿宋_GB2312" w:hAnsi="Times New Roman"/>
          <w:sz w:val="32"/>
          <w:szCs w:val="32"/>
        </w:rPr>
        <w:t>芜</w:t>
      </w:r>
      <w:proofErr w:type="gramEnd"/>
      <w:r>
        <w:rPr>
          <w:rFonts w:ascii="Times New Roman" w:eastAsia="仿宋_GB2312" w:hAnsi="Times New Roman"/>
          <w:sz w:val="32"/>
          <w:szCs w:val="32"/>
        </w:rPr>
        <w:t>申运河南面，东西走向，东至规划道路，西至宜红桥，长</w:t>
      </w:r>
      <w:r>
        <w:rPr>
          <w:rFonts w:ascii="Times New Roman" w:eastAsia="仿宋_GB2312" w:hAnsi="Times New Roman"/>
          <w:sz w:val="32"/>
          <w:szCs w:val="32"/>
        </w:rPr>
        <w:t>540</w:t>
      </w:r>
      <w:r>
        <w:rPr>
          <w:rFonts w:ascii="Times New Roman" w:eastAsia="仿宋_GB2312" w:hAnsi="Times New Roman"/>
          <w:sz w:val="32"/>
          <w:szCs w:val="32"/>
        </w:rPr>
        <w:t>米，宽</w:t>
      </w:r>
      <w:r>
        <w:rPr>
          <w:rFonts w:ascii="Times New Roman" w:eastAsia="仿宋_GB2312" w:hAnsi="Times New Roman"/>
          <w:sz w:val="32"/>
          <w:szCs w:val="32"/>
        </w:rPr>
        <w:t>20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ED2F53" w:rsidRDefault="00572E98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lastRenderedPageBreak/>
        <w:t>三、锦明路（</w:t>
      </w:r>
      <w:proofErr w:type="spellStart"/>
      <w:r>
        <w:rPr>
          <w:rFonts w:ascii="Times New Roman" w:eastAsia="仿宋_GB2312" w:hAnsi="Times New Roman"/>
          <w:sz w:val="32"/>
          <w:szCs w:val="32"/>
        </w:rPr>
        <w:t>Jǐnmíng</w:t>
      </w:r>
      <w:proofErr w:type="spellEnd"/>
      <w:r>
        <w:rPr>
          <w:rFonts w:ascii="Times New Roman" w:eastAsia="仿宋_GB2312" w:hAnsi="Times New Roman"/>
          <w:sz w:val="32"/>
          <w:szCs w:val="32"/>
        </w:rPr>
        <w:t xml:space="preserve"> </w:t>
      </w:r>
      <w:proofErr w:type="spellStart"/>
      <w:r>
        <w:rPr>
          <w:rFonts w:ascii="Times New Roman" w:eastAsia="仿宋_GB2312" w:hAnsi="Times New Roman"/>
          <w:sz w:val="32"/>
          <w:szCs w:val="32"/>
        </w:rPr>
        <w:t>Lù</w:t>
      </w:r>
      <w:proofErr w:type="spellEnd"/>
      <w:r>
        <w:rPr>
          <w:rFonts w:ascii="Times New Roman" w:eastAsia="仿宋_GB2312" w:hAnsi="Times New Roman"/>
          <w:sz w:val="32"/>
          <w:szCs w:val="32"/>
        </w:rPr>
        <w:t>）：位于五金市场西侧，红塔路东面，南北走向，南至巷头西路，北至临港路，长</w:t>
      </w:r>
      <w:r>
        <w:rPr>
          <w:rFonts w:ascii="Times New Roman" w:eastAsia="仿宋_GB2312" w:hAnsi="Times New Roman"/>
          <w:sz w:val="32"/>
          <w:szCs w:val="32"/>
        </w:rPr>
        <w:t>490</w:t>
      </w:r>
      <w:r>
        <w:rPr>
          <w:rFonts w:ascii="Times New Roman" w:eastAsia="仿宋_GB2312" w:hAnsi="Times New Roman"/>
          <w:sz w:val="32"/>
          <w:szCs w:val="32"/>
        </w:rPr>
        <w:t>米，宽</w:t>
      </w:r>
      <w:r>
        <w:rPr>
          <w:rFonts w:ascii="Times New Roman" w:eastAsia="仿宋_GB2312" w:hAnsi="Times New Roman"/>
          <w:sz w:val="32"/>
          <w:szCs w:val="32"/>
        </w:rPr>
        <w:t>18</w:t>
      </w:r>
      <w:r>
        <w:rPr>
          <w:rFonts w:ascii="Times New Roman" w:eastAsia="仿宋_GB2312" w:hAnsi="Times New Roman"/>
          <w:sz w:val="32"/>
          <w:szCs w:val="32"/>
        </w:rPr>
        <w:t>米。</w:t>
      </w:r>
    </w:p>
    <w:p w:rsidR="00ED2F53" w:rsidRDefault="00572E98">
      <w:pPr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请及时</w:t>
      </w:r>
      <w:r>
        <w:rPr>
          <w:rFonts w:ascii="Times New Roman" w:eastAsia="仿宋_GB2312" w:hAnsi="Times New Roman"/>
          <w:sz w:val="32"/>
          <w:szCs w:val="32"/>
          <w:lang w:val="zh-CN"/>
        </w:rPr>
        <w:t>按照《地名</w:t>
      </w:r>
      <w:r>
        <w:rPr>
          <w:rFonts w:ascii="Times New Roman" w:eastAsia="仿宋_GB2312" w:hAnsi="Times New Roman"/>
          <w:sz w:val="32"/>
          <w:szCs w:val="32"/>
          <w:lang w:val="zh-CN"/>
        </w:rPr>
        <w:t xml:space="preserve"> </w:t>
      </w:r>
      <w:r>
        <w:rPr>
          <w:rFonts w:ascii="Times New Roman" w:eastAsia="仿宋_GB2312" w:hAnsi="Times New Roman"/>
          <w:sz w:val="32"/>
          <w:szCs w:val="32"/>
          <w:lang w:val="zh-CN"/>
        </w:rPr>
        <w:t>标志》（</w:t>
      </w:r>
      <w:r>
        <w:rPr>
          <w:rFonts w:ascii="Times New Roman" w:eastAsia="仿宋_GB2312" w:hAnsi="Times New Roman"/>
          <w:sz w:val="32"/>
          <w:szCs w:val="32"/>
          <w:lang w:val="zh-CN"/>
        </w:rPr>
        <w:t>GB17733</w:t>
      </w:r>
      <w:r>
        <w:rPr>
          <w:rFonts w:ascii="Times New Roman" w:eastAsia="仿宋_GB2312" w:hAnsi="Times New Roman"/>
          <w:sz w:val="32"/>
          <w:szCs w:val="32"/>
        </w:rPr>
        <w:softHyphen/>
      </w:r>
      <w:r>
        <w:rPr>
          <w:rFonts w:ascii="Times New Roman" w:eastAsia="仿宋_GB2312" w:hAnsi="Times New Roman"/>
          <w:sz w:val="32"/>
          <w:szCs w:val="32"/>
        </w:rPr>
        <w:softHyphen/>
      </w:r>
      <w:r>
        <w:rPr>
          <w:rFonts w:ascii="Times New Roman" w:eastAsia="仿宋_GB2312" w:hAnsi="Times New Roman"/>
          <w:sz w:val="32"/>
          <w:szCs w:val="32"/>
        </w:rPr>
        <w:softHyphen/>
        <w:t>—</w:t>
      </w:r>
      <w:r>
        <w:rPr>
          <w:rFonts w:ascii="Times New Roman" w:eastAsia="仿宋_GB2312" w:hAnsi="Times New Roman"/>
          <w:sz w:val="32"/>
          <w:szCs w:val="32"/>
          <w:lang w:val="zh-CN"/>
        </w:rPr>
        <w:t>2008</w:t>
      </w:r>
      <w:r>
        <w:rPr>
          <w:rFonts w:ascii="Times New Roman" w:eastAsia="仿宋_GB2312" w:hAnsi="Times New Roman"/>
          <w:sz w:val="32"/>
          <w:szCs w:val="32"/>
          <w:lang w:val="zh-CN"/>
        </w:rPr>
        <w:t>）国家标准</w:t>
      </w:r>
      <w:r>
        <w:rPr>
          <w:rFonts w:ascii="Times New Roman" w:eastAsia="仿宋_GB2312" w:hAnsi="Times New Roman"/>
          <w:sz w:val="32"/>
          <w:szCs w:val="32"/>
        </w:rPr>
        <w:t>设置</w:t>
      </w:r>
      <w:r>
        <w:rPr>
          <w:rFonts w:ascii="Times New Roman" w:eastAsia="仿宋_GB2312" w:hAnsi="Times New Roman"/>
          <w:sz w:val="32"/>
          <w:szCs w:val="32"/>
          <w:lang w:val="zh-CN"/>
        </w:rPr>
        <w:t>地名标志牌。</w:t>
      </w:r>
    </w:p>
    <w:p w:rsidR="00ED2F53" w:rsidRDefault="00572E98">
      <w:pPr>
        <w:tabs>
          <w:tab w:val="left" w:pos="7558"/>
        </w:tabs>
        <w:spacing w:line="560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ab/>
      </w:r>
    </w:p>
    <w:p w:rsidR="00ED2F53" w:rsidRDefault="00ED2F53">
      <w:pPr>
        <w:spacing w:line="56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ED2F53" w:rsidRDefault="00572E98">
      <w:pPr>
        <w:spacing w:line="560" w:lineRule="exact"/>
        <w:ind w:firstLineChars="200" w:firstLine="640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　　　　　　　　　　　　</w:t>
      </w:r>
      <w:r>
        <w:rPr>
          <w:rFonts w:ascii="Times New Roman" w:eastAsia="仿宋_GB2312" w:hAnsi="Times New Roman"/>
          <w:sz w:val="32"/>
          <w:szCs w:val="32"/>
        </w:rPr>
        <w:t>宜兴市人民政府</w:t>
      </w:r>
    </w:p>
    <w:p w:rsidR="00ED2F53" w:rsidRDefault="00572E98">
      <w:pPr>
        <w:spacing w:line="560" w:lineRule="exact"/>
        <w:ind w:firstLineChars="200" w:firstLine="640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　　　　　　　　　　　　</w:t>
      </w:r>
      <w:r>
        <w:rPr>
          <w:rFonts w:ascii="Times New Roman" w:eastAsia="仿宋_GB2312" w:hAnsi="Times New Roman"/>
          <w:sz w:val="32"/>
          <w:szCs w:val="32"/>
        </w:rPr>
        <w:t>2024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5</w:t>
      </w:r>
      <w:r>
        <w:rPr>
          <w:rFonts w:ascii="Times New Roman" w:eastAsia="仿宋_GB2312" w:hAnsi="Times New Roman"/>
          <w:sz w:val="32"/>
          <w:szCs w:val="32"/>
        </w:rPr>
        <w:t>月</w:t>
      </w:r>
      <w:r>
        <w:rPr>
          <w:rFonts w:ascii="Times New Roman" w:eastAsia="仿宋_GB2312" w:hAnsi="Times New Roman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8</w:t>
      </w:r>
      <w:r>
        <w:rPr>
          <w:rFonts w:ascii="Times New Roman" w:eastAsia="仿宋_GB2312" w:hAnsi="Times New Roman"/>
          <w:sz w:val="32"/>
          <w:szCs w:val="32"/>
        </w:rPr>
        <w:t>日</w:t>
      </w:r>
    </w:p>
    <w:p w:rsidR="00ED2F53" w:rsidRDefault="00ED2F53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ED2F53" w:rsidRDefault="00ED2F53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ED2F53" w:rsidRDefault="00ED2F53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ED2F53" w:rsidRDefault="00ED2F53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ED2F53" w:rsidRDefault="00ED2F53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ED2F53" w:rsidRDefault="00ED2F53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ED2F53" w:rsidRDefault="00ED2F53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ED2F53" w:rsidRDefault="00ED2F53">
      <w:pPr>
        <w:spacing w:line="2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:rsidR="00ED2F53" w:rsidRDefault="00ED2F53">
      <w:pPr>
        <w:spacing w:line="2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bookmarkEnd w:id="1"/>
    <w:p w:rsidR="00ED2F53" w:rsidRDefault="00ED2F53">
      <w:pPr>
        <w:spacing w:line="240" w:lineRule="exact"/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sectPr w:rsidR="00ED2F53" w:rsidSect="00ED2F53">
      <w:headerReference w:type="default" r:id="rId7"/>
      <w:footerReference w:type="even" r:id="rId8"/>
      <w:footerReference w:type="default" r:id="rId9"/>
      <w:pgSz w:w="11906" w:h="16838"/>
      <w:pgMar w:top="1701" w:right="1587" w:bottom="1701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2E98" w:rsidRDefault="00572E98" w:rsidP="00ED2F53">
      <w:r>
        <w:separator/>
      </w:r>
    </w:p>
  </w:endnote>
  <w:endnote w:type="continuationSeparator" w:id="0">
    <w:p w:rsidR="00572E98" w:rsidRDefault="00572E98" w:rsidP="00ED2F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F53" w:rsidRDefault="00ED2F53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572E98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ED2F53" w:rsidRDefault="00ED2F53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F53" w:rsidRDefault="00ED2F53">
    <w:pPr>
      <w:pStyle w:val="a3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572E98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C83804">
      <w:rPr>
        <w:rStyle w:val="a6"/>
        <w:noProof/>
      </w:rPr>
      <w:t>1</w:t>
    </w:r>
    <w:r>
      <w:rPr>
        <w:rStyle w:val="a6"/>
      </w:rPr>
      <w:fldChar w:fldCharType="end"/>
    </w:r>
  </w:p>
  <w:p w:rsidR="00ED2F53" w:rsidRDefault="00ED2F53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2E98" w:rsidRDefault="00572E98" w:rsidP="00ED2F53">
      <w:r>
        <w:separator/>
      </w:r>
    </w:p>
  </w:footnote>
  <w:footnote w:type="continuationSeparator" w:id="0">
    <w:p w:rsidR="00572E98" w:rsidRDefault="00572E98" w:rsidP="00ED2F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F53" w:rsidRDefault="00ED2F5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ThlNzcxYmNkMTVmZWVkNDMzZWI1NmViYjQyNGI5ZjAifQ=="/>
    <w:docVar w:name="KSO_WPS_MARK_KEY" w:val="a0166032-c449-4a86-8fe9-67afaa07db06"/>
  </w:docVars>
  <w:rsids>
    <w:rsidRoot w:val="00B502CD"/>
    <w:rsid w:val="004E2022"/>
    <w:rsid w:val="00572E98"/>
    <w:rsid w:val="00915FE6"/>
    <w:rsid w:val="00B502CD"/>
    <w:rsid w:val="00C83804"/>
    <w:rsid w:val="00ED2F53"/>
    <w:rsid w:val="02027416"/>
    <w:rsid w:val="02920FD0"/>
    <w:rsid w:val="05453C7F"/>
    <w:rsid w:val="0A0721F8"/>
    <w:rsid w:val="0CF34297"/>
    <w:rsid w:val="0E45408F"/>
    <w:rsid w:val="0EB42921"/>
    <w:rsid w:val="10250F7D"/>
    <w:rsid w:val="133F2AD6"/>
    <w:rsid w:val="13C817B0"/>
    <w:rsid w:val="14B65127"/>
    <w:rsid w:val="163C6D3C"/>
    <w:rsid w:val="16F5338F"/>
    <w:rsid w:val="18F518AD"/>
    <w:rsid w:val="2316676E"/>
    <w:rsid w:val="25CF5FB4"/>
    <w:rsid w:val="278A7A0A"/>
    <w:rsid w:val="27A040AD"/>
    <w:rsid w:val="29EF1061"/>
    <w:rsid w:val="2BEE0A17"/>
    <w:rsid w:val="2E650D3E"/>
    <w:rsid w:val="35067B3E"/>
    <w:rsid w:val="36122316"/>
    <w:rsid w:val="3748380E"/>
    <w:rsid w:val="3F773E09"/>
    <w:rsid w:val="40E5769E"/>
    <w:rsid w:val="41950F50"/>
    <w:rsid w:val="41A703F2"/>
    <w:rsid w:val="43DD12AF"/>
    <w:rsid w:val="469960E3"/>
    <w:rsid w:val="49AD7C97"/>
    <w:rsid w:val="4B941925"/>
    <w:rsid w:val="4CCE79E7"/>
    <w:rsid w:val="4CFC0F06"/>
    <w:rsid w:val="4FDD1974"/>
    <w:rsid w:val="52AF6D82"/>
    <w:rsid w:val="563E4476"/>
    <w:rsid w:val="5720160B"/>
    <w:rsid w:val="57B75A57"/>
    <w:rsid w:val="5BA04C44"/>
    <w:rsid w:val="5E131A5E"/>
    <w:rsid w:val="5ED623A8"/>
    <w:rsid w:val="5F8605F5"/>
    <w:rsid w:val="60C3758C"/>
    <w:rsid w:val="61CC5696"/>
    <w:rsid w:val="61DA761E"/>
    <w:rsid w:val="63412CC6"/>
    <w:rsid w:val="670D087B"/>
    <w:rsid w:val="6AE64F60"/>
    <w:rsid w:val="6B444C39"/>
    <w:rsid w:val="6C312B9A"/>
    <w:rsid w:val="711106A0"/>
    <w:rsid w:val="717B5D49"/>
    <w:rsid w:val="72366382"/>
    <w:rsid w:val="7A085A52"/>
    <w:rsid w:val="7ABA2C2A"/>
    <w:rsid w:val="7B137126"/>
    <w:rsid w:val="7BAE33B5"/>
    <w:rsid w:val="7ECF2A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er" w:qFormat="1"/>
    <w:lsdException w:name="footer" w:qFormat="1"/>
    <w:lsdException w:name="page number" w:qFormat="1"/>
    <w:lsdException w:name="Default Paragraph Font" w:semiHidden="1" w:uiPriority="1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D2F53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D2F53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/>
      <w:sz w:val="18"/>
      <w:szCs w:val="18"/>
    </w:rPr>
  </w:style>
  <w:style w:type="paragraph" w:styleId="a4">
    <w:name w:val="header"/>
    <w:basedOn w:val="a"/>
    <w:qFormat/>
    <w:rsid w:val="00ED2F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/>
      <w:sz w:val="18"/>
      <w:szCs w:val="18"/>
    </w:rPr>
  </w:style>
  <w:style w:type="character" w:styleId="a5">
    <w:name w:val="Strong"/>
    <w:qFormat/>
    <w:rsid w:val="00ED2F53"/>
    <w:rPr>
      <w:rFonts w:ascii="Times New Roman" w:eastAsia="宋体" w:hAnsi="Times New Roman" w:cs="Times New Roman"/>
      <w:b/>
      <w:bCs/>
    </w:rPr>
  </w:style>
  <w:style w:type="character" w:styleId="a6">
    <w:name w:val="page number"/>
    <w:basedOn w:val="a0"/>
    <w:qFormat/>
    <w:rsid w:val="00ED2F53"/>
    <w:rPr>
      <w:rFonts w:ascii="Times New Roman" w:eastAsia="宋体" w:hAnsi="Times New Roman" w:cs="Times New Roman"/>
    </w:rPr>
  </w:style>
  <w:style w:type="character" w:styleId="a7">
    <w:name w:val="Emphasis"/>
    <w:qFormat/>
    <w:rsid w:val="00ED2F53"/>
    <w:rPr>
      <w:rFonts w:ascii="Times New Roman" w:eastAsia="宋体" w:hAnsi="Times New Roman" w:cs="Times New Roman"/>
      <w:i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66</Words>
  <Characters>381</Characters>
  <Application>Microsoft Office Word</Application>
  <DocSecurity>0</DocSecurity>
  <Lines>3</Lines>
  <Paragraphs>1</Paragraphs>
  <ScaleCrop>false</ScaleCrop>
  <Company>AAA</Company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宜兴市人民政府办公室文件</dc:title>
  <dc:creator>路叶芬</dc:creator>
  <cp:lastModifiedBy>微软用户</cp:lastModifiedBy>
  <cp:revision>3</cp:revision>
  <cp:lastPrinted>2021-08-18T07:10:00Z</cp:lastPrinted>
  <dcterms:created xsi:type="dcterms:W3CDTF">2022-04-11T01:49:00Z</dcterms:created>
  <dcterms:modified xsi:type="dcterms:W3CDTF">2024-06-13T07:24:00Z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138B825EB6744CA9B85E04ECC792F3B1_13</vt:lpwstr>
  </property>
</Properties>
</file>