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page" w:horzAnchor="page" w:tblpXSpec="center" w:tblpY="2043"/>
        <w:tblOverlap w:val="never"/>
        <w:tblW w:w="887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53"/>
        <w:gridCol w:w="142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7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1400" w:lineRule="exact"/>
              <w:jc w:val="distribute"/>
              <w:textAlignment w:val="center"/>
              <w:rPr>
                <w:rFonts w:ascii="Times New Roman" w:hAnsi="Times New Roman" w:eastAsia="方正小标宋_GBK" w:cs="Times New Roman"/>
                <w:color w:val="FF0000"/>
                <w:sz w:val="120"/>
                <w:szCs w:val="120"/>
              </w:rPr>
            </w:pPr>
            <w:r>
              <w:rPr>
                <w:rFonts w:ascii="Times New Roman" w:hAnsi="Times New Roman" w:eastAsia="方正小标宋_GBK" w:cs="Times New Roman"/>
                <w:color w:val="FF0000"/>
                <w:w w:val="66"/>
                <w:kern w:val="0"/>
                <w:sz w:val="120"/>
                <w:szCs w:val="120"/>
              </w:rPr>
              <w:t>宜兴市财政局</w:t>
            </w:r>
          </w:p>
        </w:tc>
        <w:tc>
          <w:tcPr>
            <w:tcW w:w="142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1400" w:lineRule="exact"/>
              <w:jc w:val="center"/>
              <w:textAlignment w:val="center"/>
              <w:rPr>
                <w:rFonts w:ascii="Times New Roman" w:hAnsi="Times New Roman" w:eastAsia="方正小标宋_GBK" w:cs="Times New Roman"/>
                <w:color w:val="FF0000"/>
                <w:sz w:val="96"/>
                <w:szCs w:val="96"/>
              </w:rPr>
            </w:pPr>
            <w:r>
              <w:rPr>
                <w:rFonts w:ascii="Times New Roman" w:hAnsi="Times New Roman" w:eastAsia="方正小标宋_GBK" w:cs="Times New Roman"/>
                <w:color w:val="FF0000"/>
                <w:spacing w:val="-57"/>
                <w:w w:val="60"/>
                <w:kern w:val="0"/>
                <w:sz w:val="120"/>
                <w:szCs w:val="120"/>
              </w:rPr>
              <w:t>文件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7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1400" w:lineRule="exact"/>
              <w:jc w:val="distribute"/>
              <w:textAlignment w:val="center"/>
              <w:rPr>
                <w:rFonts w:ascii="Times New Roman" w:hAnsi="Times New Roman" w:eastAsia="方正小标宋_GBK" w:cs="Times New Roman"/>
                <w:color w:val="FF0000"/>
                <w:w w:val="66"/>
                <w:kern w:val="0"/>
                <w:sz w:val="120"/>
                <w:szCs w:val="120"/>
              </w:rPr>
            </w:pPr>
            <w:r>
              <w:rPr>
                <w:rFonts w:ascii="Times New Roman" w:hAnsi="Times New Roman" w:eastAsia="方正小标宋_GBK" w:cs="Times New Roman"/>
                <w:color w:val="FF0000"/>
                <w:w w:val="66"/>
                <w:kern w:val="0"/>
                <w:sz w:val="120"/>
                <w:szCs w:val="120"/>
              </w:rPr>
              <w:t>宜兴市农业农村局</w:t>
            </w:r>
          </w:p>
        </w:tc>
        <w:tc>
          <w:tcPr>
            <w:tcW w:w="142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1400" w:lineRule="exact"/>
              <w:jc w:val="center"/>
              <w:rPr>
                <w:rFonts w:ascii="Times New Roman" w:hAnsi="Times New Roman" w:eastAsia="方正小标宋_GBK" w:cs="Times New Roman"/>
                <w:color w:val="FF0000"/>
                <w:sz w:val="96"/>
                <w:szCs w:val="96"/>
              </w:rPr>
            </w:pPr>
          </w:p>
        </w:tc>
      </w:tr>
    </w:tbl>
    <w:p>
      <w:pPr>
        <w:spacing w:line="579" w:lineRule="exact"/>
        <w:jc w:val="center"/>
        <w:rPr>
          <w:rFonts w:ascii="Times New Roman" w:hAnsi="Times New Roman" w:eastAsia="仿宋" w:cs="Times New Roman"/>
          <w:sz w:val="32"/>
          <w:szCs w:val="32"/>
        </w:rPr>
      </w:pPr>
    </w:p>
    <w:p>
      <w:pPr>
        <w:spacing w:line="579" w:lineRule="exact"/>
        <w:jc w:val="center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宜财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农</w:t>
      </w:r>
      <w:r>
        <w:rPr>
          <w:rFonts w:ascii="Times New Roman" w:hAnsi="Times New Roman" w:eastAsia="仿宋" w:cs="Times New Roman"/>
          <w:sz w:val="32"/>
          <w:szCs w:val="32"/>
        </w:rPr>
        <w:t>〔2023〕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5</w:t>
      </w:r>
      <w:r>
        <w:rPr>
          <w:rFonts w:ascii="Times New Roman" w:hAnsi="Times New Roman" w:eastAsia="方正仿宋_GBK" w:cs="Times New Roman"/>
          <w:sz w:val="32"/>
          <w:szCs w:val="32"/>
        </w:rPr>
        <w:t>号</w:t>
      </w:r>
    </w:p>
    <w:p>
      <w:pPr>
        <w:spacing w:line="579" w:lineRule="exact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Times New Roman" w:cs="Times New Roman"/>
          <w:sz w:val="7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55880</wp:posOffset>
                </wp:positionH>
                <wp:positionV relativeFrom="paragraph">
                  <wp:posOffset>97155</wp:posOffset>
                </wp:positionV>
                <wp:extent cx="5481955" cy="0"/>
                <wp:effectExtent l="0" t="12700" r="4445" b="15875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981075" y="3005455"/>
                          <a:ext cx="5481955" cy="0"/>
                        </a:xfrm>
                        <a:prstGeom prst="line">
                          <a:avLst/>
                        </a:prstGeom>
                        <a:noFill/>
                        <a:ln w="25400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4.4pt;margin-top:7.65pt;height:0pt;width:431.65pt;z-index:251659264;mso-width-relative:page;mso-height-relative:page;" filled="f" stroked="t" coordsize="21600,21600" o:gfxdata="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ltyYKNMAAAAHAQAADwAAAAAAAAABACAAAAAiAAAAZHJzL2Rvd25yZXYueG1sUEsB&#10;AhQAFAAAAAgAh07iQNTHUBv6AQAAywMAAA4AAAAAAAAAAQAgAAAAIgEAAGRycy9lMm9Eb2MueG1s&#10;UEsFBgAAAAAGAAYAWQEAAI4FAAAAAA==&#10;">
                <v:fill on="f" focussize="0,0"/>
                <v:stroke weight="2pt" color="#FF0000" miterlimit="8" joinstyle="miter"/>
                <v:imagedata o:title=""/>
                <o:lock v:ext="edit" aspectratio="f"/>
              </v:line>
            </w:pict>
          </mc:Fallback>
        </mc:AlternateContent>
      </w:r>
    </w:p>
    <w:p>
      <w:pPr>
        <w:widowControl/>
        <w:shd w:val="clear" w:color="auto" w:fill="FFFFFF"/>
        <w:spacing w:line="579" w:lineRule="exact"/>
        <w:jc w:val="center"/>
        <w:rPr>
          <w:rFonts w:ascii="Times New Roman" w:hAnsi="Times New Roman" w:eastAsia="方正小标宋简体" w:cs="Times New Roman"/>
          <w:bCs/>
          <w:kern w:val="0"/>
          <w:sz w:val="44"/>
          <w:szCs w:val="44"/>
        </w:rPr>
      </w:pPr>
    </w:p>
    <w:p>
      <w:pPr>
        <w:pStyle w:val="12"/>
        <w:autoSpaceDE/>
        <w:autoSpaceDN/>
        <w:snapToGrid/>
        <w:spacing w:line="560" w:lineRule="exact"/>
        <w:rPr>
          <w:rFonts w:eastAsia="方正小标宋_GBK"/>
          <w:sz w:val="44"/>
          <w:szCs w:val="44"/>
        </w:rPr>
      </w:pPr>
      <w:r>
        <w:rPr>
          <w:rFonts w:eastAsia="方正小标宋_GBK"/>
          <w:sz w:val="44"/>
          <w:szCs w:val="44"/>
        </w:rPr>
        <w:t>关于印发宜兴市实际种粮农民一次性</w:t>
      </w:r>
    </w:p>
    <w:p>
      <w:pPr>
        <w:shd w:val="clear" w:color="auto" w:fill="FFFFFF"/>
        <w:spacing w:line="560" w:lineRule="exact"/>
        <w:jc w:val="center"/>
        <w:rPr>
          <w:rFonts w:ascii="Times New Roman" w:hAnsi="Times New Roman" w:eastAsia="黑体" w:cs="Times New Roman"/>
          <w:bCs/>
          <w:kern w:val="0"/>
          <w:sz w:val="44"/>
          <w:szCs w:val="44"/>
        </w:rPr>
      </w:pPr>
      <w:r>
        <w:rPr>
          <w:rFonts w:ascii="Times New Roman" w:hAnsi="Times New Roman" w:eastAsia="方正小标宋_GBK" w:cs="Times New Roman"/>
          <w:sz w:val="44"/>
          <w:szCs w:val="44"/>
        </w:rPr>
        <w:t>补贴发放实施方案的通知</w:t>
      </w:r>
    </w:p>
    <w:p>
      <w:pPr>
        <w:shd w:val="clear" w:color="auto" w:fill="FFFFFF"/>
        <w:spacing w:line="579" w:lineRule="exact"/>
        <w:jc w:val="left"/>
        <w:rPr>
          <w:rFonts w:ascii="Times New Roman" w:hAnsi="Times New Roman" w:eastAsia="方正仿宋_GBK" w:cs="Times New Roman"/>
          <w:bCs/>
          <w:kern w:val="0"/>
          <w:sz w:val="32"/>
          <w:szCs w:val="32"/>
        </w:rPr>
      </w:pPr>
    </w:p>
    <w:p>
      <w:pPr>
        <w:shd w:val="clear" w:color="auto" w:fill="FFFFFF"/>
        <w:spacing w:line="579" w:lineRule="exact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bCs/>
          <w:kern w:val="0"/>
          <w:sz w:val="32"/>
          <w:szCs w:val="32"/>
        </w:rPr>
        <w:t>各镇（街道、园区）财政局、农业农村局：</w:t>
      </w:r>
    </w:p>
    <w:p>
      <w:pPr>
        <w:shd w:val="clear" w:color="auto" w:fill="FFFFFF"/>
        <w:snapToGrid w:val="0"/>
        <w:spacing w:line="579" w:lineRule="exact"/>
        <w:ind w:firstLine="560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kern w:val="0"/>
          <w:sz w:val="32"/>
          <w:szCs w:val="32"/>
        </w:rPr>
        <w:t>为做好我市实际种粮农民一次性补贴工作，经宜兴市人民政府同意，市财政局、农业农村局研究制定了《宜兴市实际种粮农民一次性补贴发放实施方案》，现印发给你们，请按照方案要求认真组织实施。</w:t>
      </w:r>
    </w:p>
    <w:p>
      <w:pPr>
        <w:shd w:val="clear" w:color="auto" w:fill="FFFFFF"/>
        <w:spacing w:line="579" w:lineRule="exact"/>
        <w:ind w:right="280"/>
        <w:rPr>
          <w:rFonts w:ascii="Times New Roman" w:hAnsi="Times New Roman" w:eastAsia="方正仿宋_GBK" w:cs="Times New Roman"/>
          <w:bCs/>
          <w:spacing w:val="-20"/>
          <w:kern w:val="0"/>
          <w:sz w:val="32"/>
          <w:szCs w:val="32"/>
        </w:rPr>
      </w:pPr>
    </w:p>
    <w:p>
      <w:pPr>
        <w:shd w:val="clear" w:color="auto" w:fill="FFFFFF"/>
        <w:spacing w:line="579" w:lineRule="exact"/>
        <w:ind w:right="280"/>
        <w:rPr>
          <w:rFonts w:ascii="Times New Roman" w:hAnsi="Times New Roman" w:eastAsia="方正仿宋_GBK" w:cs="Times New Roman"/>
          <w:bCs/>
          <w:spacing w:val="-20"/>
          <w:kern w:val="0"/>
          <w:sz w:val="32"/>
          <w:szCs w:val="32"/>
        </w:rPr>
      </w:pPr>
    </w:p>
    <w:p>
      <w:pPr>
        <w:shd w:val="clear" w:color="auto" w:fill="FFFFFF"/>
        <w:spacing w:line="579" w:lineRule="exact"/>
        <w:ind w:right="280"/>
        <w:rPr>
          <w:rFonts w:ascii="Times New Roman" w:hAnsi="Times New Roman" w:eastAsia="方正仿宋_GBK" w:cs="Times New Roman"/>
          <w:bCs/>
          <w:spacing w:val="-20"/>
          <w:kern w:val="0"/>
          <w:sz w:val="32"/>
          <w:szCs w:val="32"/>
        </w:rPr>
      </w:pPr>
    </w:p>
    <w:p>
      <w:pPr>
        <w:shd w:val="clear" w:color="auto" w:fill="FFFFFF"/>
        <w:spacing w:line="579" w:lineRule="exact"/>
        <w:ind w:right="280" w:firstLine="1260" w:firstLineChars="450"/>
        <w:rPr>
          <w:rFonts w:ascii="Times New Roman" w:hAnsi="Times New Roman" w:eastAsia="方正仿宋_GBK" w:cs="Times New Roman"/>
          <w:bCs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bCs/>
          <w:spacing w:val="-20"/>
          <w:kern w:val="0"/>
          <w:sz w:val="32"/>
          <w:szCs w:val="32"/>
        </w:rPr>
        <w:t xml:space="preserve">宜兴市财政局               </w:t>
      </w:r>
      <w:r>
        <w:rPr>
          <w:rFonts w:hint="eastAsia" w:ascii="Times New Roman" w:hAnsi="Times New Roman" w:eastAsia="方正仿宋_GBK" w:cs="Times New Roman"/>
          <w:bCs/>
          <w:spacing w:val="-20"/>
          <w:kern w:val="0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bCs/>
          <w:spacing w:val="-20"/>
          <w:kern w:val="0"/>
          <w:sz w:val="32"/>
          <w:szCs w:val="32"/>
        </w:rPr>
        <w:t xml:space="preserve"> 宜兴市农业农村局</w:t>
      </w:r>
    </w:p>
    <w:p>
      <w:pPr>
        <w:shd w:val="clear" w:color="auto" w:fill="FFFFFF"/>
        <w:spacing w:line="579" w:lineRule="exact"/>
        <w:ind w:right="140" w:firstLine="2624" w:firstLineChars="820"/>
        <w:jc w:val="center"/>
        <w:rPr>
          <w:rFonts w:ascii="Times New Roman" w:hAnsi="Times New Roman" w:eastAsia="方正小标宋简体" w:cs="Times New Roman"/>
          <w:bCs/>
          <w:color w:val="000000"/>
          <w:kern w:val="0"/>
          <w:sz w:val="44"/>
          <w:szCs w:val="44"/>
        </w:rPr>
      </w:pPr>
      <w:r>
        <w:rPr>
          <w:rFonts w:ascii="Times New Roman" w:hAnsi="Times New Roman" w:eastAsia="方正仿宋_GBK" w:cs="Times New Roman"/>
          <w:bCs/>
          <w:kern w:val="0"/>
          <w:sz w:val="32"/>
          <w:szCs w:val="32"/>
        </w:rPr>
        <w:t xml:space="preserve">       2023年5月</w:t>
      </w:r>
      <w:r>
        <w:rPr>
          <w:rFonts w:hint="eastAsia" w:ascii="Times New Roman" w:hAnsi="Times New Roman" w:eastAsia="方正仿宋_GBK" w:cs="Times New Roman"/>
          <w:bCs/>
          <w:kern w:val="0"/>
          <w:sz w:val="32"/>
          <w:szCs w:val="32"/>
        </w:rPr>
        <w:t>6</w:t>
      </w:r>
      <w:r>
        <w:rPr>
          <w:rFonts w:ascii="Times New Roman" w:hAnsi="Times New Roman" w:eastAsia="方正仿宋_GBK" w:cs="Times New Roman"/>
          <w:bCs/>
          <w:kern w:val="0"/>
          <w:sz w:val="32"/>
          <w:szCs w:val="32"/>
        </w:rPr>
        <w:t>日</w:t>
      </w:r>
    </w:p>
    <w:p>
      <w:pPr>
        <w:pStyle w:val="5"/>
        <w:widowControl w:val="0"/>
        <w:spacing w:before="0" w:beforeAutospacing="0" w:after="0" w:afterAutospacing="0" w:line="579" w:lineRule="exact"/>
        <w:jc w:val="center"/>
        <w:rPr>
          <w:rFonts w:ascii="Times New Roman" w:hAnsi="Times New Roman" w:eastAsia="方正小标宋_GBK" w:cs="Times New Roman"/>
          <w:b w:val="0"/>
          <w:kern w:val="32"/>
          <w:sz w:val="44"/>
        </w:rPr>
      </w:pPr>
      <w:r>
        <w:rPr>
          <w:rFonts w:ascii="Times New Roman" w:hAnsi="Times New Roman" w:eastAsia="方正小标宋_GBK" w:cs="Times New Roman"/>
          <w:b w:val="0"/>
          <w:kern w:val="32"/>
          <w:sz w:val="44"/>
        </w:rPr>
        <w:t>宜兴市实际种粮农民一次性补贴发放实施方案</w:t>
      </w:r>
    </w:p>
    <w:p>
      <w:pPr>
        <w:spacing w:line="579" w:lineRule="exact"/>
        <w:rPr>
          <w:rFonts w:ascii="Times New Roman" w:hAnsi="Times New Roman" w:eastAsia="仿宋_GB2312" w:cs="Times New Roman"/>
          <w:spacing w:val="-12"/>
          <w:kern w:val="0"/>
          <w:sz w:val="32"/>
          <w:szCs w:val="32"/>
        </w:rPr>
      </w:pPr>
    </w:p>
    <w:p>
      <w:pPr>
        <w:pStyle w:val="5"/>
        <w:widowControl w:val="0"/>
        <w:spacing w:before="0" w:beforeAutospacing="0" w:after="0" w:afterAutospacing="0" w:line="579" w:lineRule="exact"/>
        <w:ind w:firstLine="640" w:firstLineChars="200"/>
        <w:jc w:val="both"/>
        <w:rPr>
          <w:rFonts w:ascii="Times New Roman" w:hAnsi="Times New Roman" w:cs="Times New Roman"/>
          <w:b w:val="0"/>
          <w:kern w:val="32"/>
          <w:sz w:val="32"/>
          <w:szCs w:val="32"/>
        </w:rPr>
      </w:pPr>
      <w:r>
        <w:rPr>
          <w:rFonts w:ascii="Times New Roman" w:hAnsi="Times New Roman" w:cs="Times New Roman"/>
          <w:b w:val="0"/>
          <w:kern w:val="32"/>
          <w:sz w:val="32"/>
          <w:szCs w:val="32"/>
        </w:rPr>
        <w:t>根据江苏省财政厅、江苏省农业农村厅《关于印发江苏省202</w:t>
      </w:r>
      <w:r>
        <w:rPr>
          <w:rFonts w:hint="eastAsia" w:ascii="Times New Roman" w:hAnsi="Times New Roman" w:cs="Times New Roman"/>
          <w:b w:val="0"/>
          <w:kern w:val="32"/>
          <w:sz w:val="32"/>
          <w:szCs w:val="32"/>
        </w:rPr>
        <w:t>3</w:t>
      </w:r>
      <w:r>
        <w:rPr>
          <w:rFonts w:ascii="Times New Roman" w:hAnsi="Times New Roman" w:cs="Times New Roman"/>
          <w:b w:val="0"/>
          <w:kern w:val="32"/>
          <w:sz w:val="32"/>
          <w:szCs w:val="32"/>
        </w:rPr>
        <w:t>年实际种粮农民一次性补贴发放实施方案的通知》（苏财农〔202</w:t>
      </w:r>
      <w:r>
        <w:rPr>
          <w:rFonts w:hint="eastAsia" w:ascii="Times New Roman" w:hAnsi="Times New Roman" w:cs="Times New Roman"/>
          <w:b w:val="0"/>
          <w:kern w:val="32"/>
          <w:sz w:val="32"/>
          <w:szCs w:val="32"/>
        </w:rPr>
        <w:t>3</w:t>
      </w:r>
      <w:r>
        <w:rPr>
          <w:rFonts w:ascii="Times New Roman" w:hAnsi="Times New Roman" w:cs="Times New Roman"/>
          <w:b w:val="0"/>
          <w:kern w:val="32"/>
          <w:sz w:val="32"/>
          <w:szCs w:val="32"/>
        </w:rPr>
        <w:t>〕</w:t>
      </w:r>
      <w:r>
        <w:rPr>
          <w:rFonts w:hint="eastAsia" w:ascii="Times New Roman" w:hAnsi="Times New Roman" w:cs="Times New Roman"/>
          <w:b w:val="0"/>
          <w:kern w:val="32"/>
          <w:sz w:val="32"/>
          <w:szCs w:val="32"/>
        </w:rPr>
        <w:t>22</w:t>
      </w:r>
      <w:r>
        <w:rPr>
          <w:rFonts w:ascii="Times New Roman" w:hAnsi="Times New Roman" w:cs="Times New Roman"/>
          <w:b w:val="0"/>
          <w:kern w:val="32"/>
          <w:sz w:val="32"/>
          <w:szCs w:val="32"/>
        </w:rPr>
        <w:t>号）文件精神，为贯彻落实中央相关政策，</w:t>
      </w:r>
      <w:r>
        <w:rPr>
          <w:rFonts w:hint="eastAsia" w:ascii="Times New Roman" w:hAnsi="Times New Roman" w:cs="Times New Roman"/>
          <w:b w:val="0"/>
          <w:kern w:val="32"/>
          <w:sz w:val="32"/>
          <w:szCs w:val="32"/>
        </w:rPr>
        <w:t>稳定农民预期，合理保障</w:t>
      </w:r>
      <w:r>
        <w:rPr>
          <w:rFonts w:ascii="Times New Roman" w:hAnsi="Times New Roman" w:cs="Times New Roman"/>
          <w:b w:val="0"/>
          <w:kern w:val="32"/>
          <w:sz w:val="32"/>
          <w:szCs w:val="32"/>
        </w:rPr>
        <w:t>农民种粮收益，切实做好实际种粮农民一次性补贴发放工作，结合我市实际，制定如下实施方案。</w:t>
      </w:r>
    </w:p>
    <w:p>
      <w:pPr>
        <w:pStyle w:val="5"/>
        <w:widowControl w:val="0"/>
        <w:spacing w:before="0" w:beforeAutospacing="0" w:after="0" w:afterAutospacing="0" w:line="579" w:lineRule="exact"/>
        <w:ind w:firstLine="640" w:firstLineChars="200"/>
        <w:jc w:val="both"/>
        <w:rPr>
          <w:rFonts w:ascii="Times New Roman" w:hAnsi="Times New Roman" w:eastAsia="方正黑体_GBK" w:cs="Times New Roman"/>
          <w:b w:val="0"/>
          <w:kern w:val="32"/>
          <w:sz w:val="32"/>
          <w:szCs w:val="32"/>
        </w:rPr>
      </w:pPr>
      <w:r>
        <w:rPr>
          <w:rFonts w:ascii="Times New Roman" w:hAnsi="Times New Roman" w:eastAsia="方正黑体_GBK" w:cs="Times New Roman"/>
          <w:b w:val="0"/>
          <w:kern w:val="32"/>
          <w:sz w:val="32"/>
          <w:szCs w:val="32"/>
        </w:rPr>
        <w:t>一、指导思想</w:t>
      </w:r>
    </w:p>
    <w:p>
      <w:pPr>
        <w:pStyle w:val="5"/>
        <w:widowControl w:val="0"/>
        <w:spacing w:before="0" w:beforeAutospacing="0" w:after="0" w:afterAutospacing="0" w:line="579" w:lineRule="exact"/>
        <w:ind w:firstLine="640" w:firstLineChars="200"/>
        <w:jc w:val="both"/>
        <w:rPr>
          <w:rFonts w:ascii="Times New Roman" w:hAnsi="Times New Roman" w:cs="Times New Roman"/>
          <w:b w:val="0"/>
          <w:kern w:val="32"/>
          <w:sz w:val="32"/>
          <w:szCs w:val="32"/>
          <w:highlight w:val="yellow"/>
        </w:rPr>
      </w:pPr>
      <w:r>
        <w:rPr>
          <w:rFonts w:ascii="Times New Roman" w:hAnsi="Times New Roman" w:cs="Times New Roman"/>
          <w:b w:val="0"/>
          <w:kern w:val="32"/>
          <w:sz w:val="32"/>
          <w:szCs w:val="32"/>
        </w:rPr>
        <w:t>贯彻落实国家强农惠农政策，</w:t>
      </w:r>
      <w:r>
        <w:rPr>
          <w:rFonts w:hint="eastAsia" w:ascii="Times New Roman" w:hAnsi="Times New Roman" w:cs="Times New Roman"/>
          <w:b w:val="0"/>
          <w:kern w:val="32"/>
          <w:sz w:val="32"/>
          <w:szCs w:val="32"/>
        </w:rPr>
        <w:t>支持春耕生产，调动种粮</w:t>
      </w:r>
      <w:r>
        <w:rPr>
          <w:rFonts w:ascii="Times New Roman" w:hAnsi="Times New Roman" w:cs="Times New Roman"/>
          <w:b w:val="0"/>
          <w:kern w:val="32"/>
          <w:sz w:val="32"/>
          <w:szCs w:val="32"/>
        </w:rPr>
        <w:t>农民</w:t>
      </w:r>
      <w:r>
        <w:rPr>
          <w:rFonts w:hint="eastAsia" w:ascii="Times New Roman" w:hAnsi="Times New Roman" w:cs="Times New Roman"/>
          <w:b w:val="0"/>
          <w:kern w:val="32"/>
          <w:sz w:val="32"/>
          <w:szCs w:val="32"/>
        </w:rPr>
        <w:t>积极性，保障种粮农民</w:t>
      </w:r>
      <w:r>
        <w:rPr>
          <w:rFonts w:ascii="Times New Roman" w:hAnsi="Times New Roman" w:cs="Times New Roman"/>
          <w:b w:val="0"/>
          <w:kern w:val="32"/>
          <w:sz w:val="32"/>
          <w:szCs w:val="32"/>
        </w:rPr>
        <w:t>合理收益，确保国家粮食安全战略和农业可持续发展。</w:t>
      </w:r>
    </w:p>
    <w:p>
      <w:pPr>
        <w:pStyle w:val="5"/>
        <w:widowControl w:val="0"/>
        <w:spacing w:before="0" w:beforeAutospacing="0" w:after="0" w:afterAutospacing="0" w:line="579" w:lineRule="exact"/>
        <w:ind w:firstLine="640" w:firstLineChars="200"/>
        <w:jc w:val="both"/>
        <w:rPr>
          <w:rFonts w:ascii="Times New Roman" w:hAnsi="Times New Roman" w:eastAsia="方正黑体_GBK" w:cs="Times New Roman"/>
          <w:b w:val="0"/>
          <w:kern w:val="32"/>
          <w:sz w:val="32"/>
          <w:szCs w:val="32"/>
        </w:rPr>
      </w:pPr>
      <w:r>
        <w:rPr>
          <w:rFonts w:ascii="Times New Roman" w:hAnsi="Times New Roman" w:eastAsia="方正黑体_GBK" w:cs="Times New Roman"/>
          <w:b w:val="0"/>
          <w:kern w:val="32"/>
          <w:sz w:val="32"/>
          <w:szCs w:val="32"/>
        </w:rPr>
        <w:t>二、补贴政策</w:t>
      </w:r>
    </w:p>
    <w:p>
      <w:pPr>
        <w:pStyle w:val="5"/>
        <w:widowControl w:val="0"/>
        <w:spacing w:before="0" w:beforeAutospacing="0" w:after="0" w:afterAutospacing="0" w:line="579" w:lineRule="exact"/>
        <w:ind w:firstLine="640" w:firstLineChars="200"/>
        <w:jc w:val="both"/>
        <w:rPr>
          <w:rFonts w:ascii="Times New Roman" w:hAnsi="Times New Roman" w:cs="Times New Roman"/>
          <w:b w:val="0"/>
          <w:kern w:val="32"/>
          <w:sz w:val="32"/>
          <w:szCs w:val="32"/>
        </w:rPr>
      </w:pPr>
      <w:r>
        <w:rPr>
          <w:rFonts w:ascii="Times New Roman" w:hAnsi="Times New Roman" w:eastAsia="方正楷体_GBK" w:cs="Times New Roman"/>
          <w:b w:val="0"/>
          <w:kern w:val="32"/>
          <w:sz w:val="32"/>
          <w:szCs w:val="32"/>
        </w:rPr>
        <w:t>（一）补贴对象。</w:t>
      </w:r>
      <w:r>
        <w:rPr>
          <w:rFonts w:ascii="Times New Roman" w:hAnsi="Times New Roman" w:cs="Times New Roman"/>
          <w:b w:val="0"/>
          <w:kern w:val="32"/>
          <w:sz w:val="32"/>
          <w:szCs w:val="32"/>
        </w:rPr>
        <w:t>一次性补贴发放对象为</w:t>
      </w:r>
      <w:r>
        <w:rPr>
          <w:rFonts w:hint="eastAsia" w:ascii="Times New Roman" w:hAnsi="Times New Roman" w:cs="Times New Roman"/>
          <w:b w:val="0"/>
          <w:kern w:val="32"/>
          <w:sz w:val="32"/>
          <w:szCs w:val="32"/>
        </w:rPr>
        <w:t>实际承担农资价格上涨成本的</w:t>
      </w:r>
      <w:r>
        <w:rPr>
          <w:rFonts w:ascii="Times New Roman" w:hAnsi="Times New Roman" w:cs="Times New Roman"/>
          <w:b w:val="0"/>
          <w:kern w:val="32"/>
          <w:sz w:val="32"/>
          <w:szCs w:val="32"/>
        </w:rPr>
        <w:t>实际种粮</w:t>
      </w:r>
      <w:r>
        <w:rPr>
          <w:rFonts w:hint="eastAsia" w:ascii="Times New Roman" w:hAnsi="Times New Roman" w:cs="Times New Roman"/>
          <w:b w:val="0"/>
          <w:kern w:val="32"/>
          <w:sz w:val="32"/>
          <w:szCs w:val="32"/>
        </w:rPr>
        <w:t>者</w:t>
      </w:r>
      <w:r>
        <w:rPr>
          <w:rFonts w:ascii="Times New Roman" w:hAnsi="Times New Roman" w:cs="Times New Roman"/>
          <w:b w:val="0"/>
          <w:kern w:val="32"/>
          <w:sz w:val="32"/>
          <w:szCs w:val="32"/>
        </w:rPr>
        <w:t>，包括利用自有承包地种粮的农民，流转土地种粮的大户、家庭农场、农民合作社、农业企业等新型农业经营主体</w:t>
      </w:r>
      <w:r>
        <w:rPr>
          <w:rFonts w:hint="eastAsia" w:ascii="Times New Roman" w:hAnsi="Times New Roman" w:cs="Times New Roman"/>
          <w:b w:val="0"/>
          <w:kern w:val="32"/>
          <w:sz w:val="32"/>
          <w:szCs w:val="32"/>
        </w:rPr>
        <w:t>，以及开展粮食耕种收全程社会化服务的个人和组织</w:t>
      </w:r>
      <w:r>
        <w:rPr>
          <w:rFonts w:ascii="Times New Roman" w:hAnsi="Times New Roman" w:cs="Times New Roman"/>
          <w:b w:val="0"/>
          <w:kern w:val="32"/>
          <w:sz w:val="32"/>
          <w:szCs w:val="32"/>
        </w:rPr>
        <w:t>。</w:t>
      </w:r>
    </w:p>
    <w:p>
      <w:pPr>
        <w:pStyle w:val="5"/>
        <w:widowControl w:val="0"/>
        <w:spacing w:before="0" w:beforeAutospacing="0" w:after="0" w:afterAutospacing="0" w:line="579" w:lineRule="exact"/>
        <w:ind w:firstLine="640" w:firstLineChars="200"/>
        <w:jc w:val="both"/>
        <w:rPr>
          <w:rFonts w:ascii="Times New Roman" w:hAnsi="Times New Roman" w:cs="Times New Roman"/>
          <w:b w:val="0"/>
          <w:kern w:val="32"/>
          <w:sz w:val="32"/>
          <w:szCs w:val="32"/>
        </w:rPr>
      </w:pPr>
      <w:r>
        <w:rPr>
          <w:rFonts w:ascii="Times New Roman" w:hAnsi="Times New Roman" w:eastAsia="方正楷体_GBK" w:cs="Times New Roman"/>
          <w:b w:val="0"/>
          <w:kern w:val="32"/>
          <w:sz w:val="32"/>
          <w:szCs w:val="32"/>
        </w:rPr>
        <w:t>（二）补贴依据及标准。</w:t>
      </w:r>
      <w:r>
        <w:rPr>
          <w:rFonts w:hint="eastAsia" w:ascii="Times New Roman" w:hAnsi="Times New Roman" w:cs="Times New Roman"/>
          <w:b w:val="0"/>
          <w:kern w:val="32"/>
          <w:sz w:val="32"/>
          <w:szCs w:val="32"/>
        </w:rPr>
        <w:t>补贴依据为二轮承包耕地中2023年在田小麦等夏粮作物实际播种面积。</w:t>
      </w:r>
    </w:p>
    <w:p>
      <w:pPr>
        <w:pStyle w:val="5"/>
        <w:widowControl w:val="0"/>
        <w:spacing w:before="0" w:beforeAutospacing="0" w:after="0" w:afterAutospacing="0" w:line="579" w:lineRule="exact"/>
        <w:ind w:firstLine="640" w:firstLineChars="200"/>
        <w:jc w:val="both"/>
        <w:rPr>
          <w:rFonts w:ascii="Times New Roman" w:hAnsi="Times New Roman" w:cs="Times New Roman"/>
          <w:b w:val="0"/>
          <w:kern w:val="32"/>
          <w:sz w:val="32"/>
          <w:szCs w:val="32"/>
        </w:rPr>
      </w:pPr>
      <w:r>
        <w:rPr>
          <w:rFonts w:ascii="Times New Roman" w:hAnsi="Times New Roman" w:cs="Times New Roman"/>
          <w:b w:val="0"/>
          <w:kern w:val="32"/>
          <w:sz w:val="32"/>
          <w:szCs w:val="32"/>
        </w:rPr>
        <w:t>补贴标准根据上级下达资金额度和各镇（街）上报的播种面积计算确定。</w:t>
      </w:r>
    </w:p>
    <w:p>
      <w:pPr>
        <w:pStyle w:val="5"/>
        <w:widowControl w:val="0"/>
        <w:spacing w:before="0" w:beforeAutospacing="0" w:after="0" w:afterAutospacing="0" w:line="579" w:lineRule="exact"/>
        <w:ind w:firstLine="640" w:firstLineChars="200"/>
        <w:jc w:val="both"/>
        <w:rPr>
          <w:rFonts w:ascii="Times New Roman" w:hAnsi="Times New Roman" w:eastAsia="方正黑体_GBK" w:cs="Times New Roman"/>
          <w:b w:val="0"/>
          <w:kern w:val="32"/>
          <w:sz w:val="32"/>
          <w:szCs w:val="32"/>
        </w:rPr>
      </w:pPr>
      <w:r>
        <w:rPr>
          <w:rFonts w:ascii="Times New Roman" w:hAnsi="Times New Roman" w:eastAsia="方正黑体_GBK" w:cs="Times New Roman"/>
          <w:b w:val="0"/>
          <w:kern w:val="32"/>
          <w:sz w:val="32"/>
          <w:szCs w:val="32"/>
        </w:rPr>
        <w:t>三、相关要求</w:t>
      </w:r>
    </w:p>
    <w:p>
      <w:pPr>
        <w:pStyle w:val="5"/>
        <w:widowControl w:val="0"/>
        <w:spacing w:before="0" w:beforeAutospacing="0" w:after="0" w:afterAutospacing="0" w:line="579" w:lineRule="exact"/>
        <w:ind w:firstLine="640" w:firstLineChars="200"/>
        <w:jc w:val="both"/>
        <w:rPr>
          <w:rFonts w:ascii="Times New Roman" w:hAnsi="Times New Roman" w:cs="Times New Roman"/>
          <w:b w:val="0"/>
          <w:kern w:val="32"/>
          <w:sz w:val="32"/>
          <w:szCs w:val="32"/>
        </w:rPr>
      </w:pPr>
      <w:r>
        <w:rPr>
          <w:rFonts w:ascii="Times New Roman" w:hAnsi="Times New Roman" w:eastAsia="方正楷体_GBK" w:cs="Times New Roman"/>
          <w:b w:val="0"/>
          <w:kern w:val="32"/>
          <w:sz w:val="32"/>
          <w:szCs w:val="32"/>
        </w:rPr>
        <w:t>（一）加强组织领导。</w:t>
      </w:r>
      <w:r>
        <w:rPr>
          <w:rFonts w:ascii="Times New Roman" w:hAnsi="Times New Roman" w:cs="Times New Roman"/>
          <w:b w:val="0"/>
          <w:kern w:val="32"/>
          <w:sz w:val="32"/>
          <w:szCs w:val="32"/>
        </w:rPr>
        <w:t>各地要建立健全工作协同和数据信息共享机制，密切部门合作，抓好工作落实。一次性补贴发放由市人民政府具体负责，镇（街）和村民委员会对补贴对象和补贴面积的真实性</w:t>
      </w:r>
      <w:r>
        <w:rPr>
          <w:rFonts w:hint="eastAsia" w:ascii="Times New Roman" w:hAnsi="Times New Roman" w:cs="Times New Roman"/>
          <w:b w:val="0"/>
          <w:kern w:val="32"/>
          <w:sz w:val="32"/>
          <w:szCs w:val="32"/>
        </w:rPr>
        <w:t>、准确性</w:t>
      </w:r>
      <w:r>
        <w:rPr>
          <w:rFonts w:ascii="Times New Roman" w:hAnsi="Times New Roman" w:cs="Times New Roman"/>
          <w:b w:val="0"/>
          <w:kern w:val="32"/>
          <w:sz w:val="32"/>
          <w:szCs w:val="32"/>
        </w:rPr>
        <w:t>负责。市人民政府、镇（街）、村民委员会以及各级财政、农业农村等部门按照任务分工做好相关工作。</w:t>
      </w:r>
    </w:p>
    <w:p>
      <w:pPr>
        <w:pStyle w:val="5"/>
        <w:widowControl w:val="0"/>
        <w:spacing w:before="0" w:beforeAutospacing="0" w:after="0" w:afterAutospacing="0" w:line="579" w:lineRule="exact"/>
        <w:ind w:firstLine="640" w:firstLineChars="200"/>
        <w:jc w:val="both"/>
        <w:rPr>
          <w:rFonts w:ascii="Times New Roman" w:hAnsi="Times New Roman" w:cs="Times New Roman"/>
          <w:b w:val="0"/>
          <w:kern w:val="32"/>
          <w:sz w:val="32"/>
          <w:szCs w:val="32"/>
        </w:rPr>
      </w:pPr>
      <w:r>
        <w:rPr>
          <w:rFonts w:ascii="Times New Roman" w:hAnsi="Times New Roman" w:eastAsia="方正楷体_GBK" w:cs="Times New Roman"/>
          <w:b w:val="0"/>
          <w:kern w:val="32"/>
          <w:sz w:val="32"/>
          <w:szCs w:val="32"/>
        </w:rPr>
        <w:t>（二）</w:t>
      </w:r>
      <w:r>
        <w:rPr>
          <w:rFonts w:hint="eastAsia" w:ascii="Times New Roman" w:hAnsi="Times New Roman" w:eastAsia="方正楷体_GBK" w:cs="Times New Roman"/>
          <w:b w:val="0"/>
          <w:kern w:val="32"/>
          <w:sz w:val="32"/>
          <w:szCs w:val="32"/>
        </w:rPr>
        <w:t>规范</w:t>
      </w:r>
      <w:r>
        <w:rPr>
          <w:rFonts w:ascii="Times New Roman" w:hAnsi="Times New Roman" w:eastAsia="方正楷体_GBK" w:cs="Times New Roman"/>
          <w:b w:val="0"/>
          <w:kern w:val="32"/>
          <w:sz w:val="32"/>
          <w:szCs w:val="32"/>
        </w:rPr>
        <w:t>发放流程。</w:t>
      </w:r>
      <w:r>
        <w:rPr>
          <w:rFonts w:ascii="Times New Roman" w:hAnsi="Times New Roman" w:cs="Times New Roman"/>
          <w:b w:val="0"/>
          <w:kern w:val="32"/>
          <w:sz w:val="32"/>
          <w:szCs w:val="32"/>
        </w:rPr>
        <w:t>各地要严格按照补贴发放规定，比照《江苏省农业支持保护补贴（耕地地力保护）实施方案》中耕地地力保护补贴发放流程，做好补贴面积及金额登记造册、合理设置公开公示时间、核定和补贴资金计算、发放等工作。补贴资金专款专用，专页核算，全部通过《江苏</w:t>
      </w:r>
      <w:r>
        <w:rPr>
          <w:rFonts w:hint="eastAsia" w:ascii="Times New Roman" w:hAnsi="Times New Roman" w:cs="Times New Roman"/>
          <w:b w:val="0"/>
          <w:kern w:val="32"/>
          <w:sz w:val="32"/>
          <w:szCs w:val="32"/>
        </w:rPr>
        <w:t>省惠民惠农财政补贴资金“一卡通”系统</w:t>
      </w:r>
      <w:r>
        <w:rPr>
          <w:rFonts w:ascii="Times New Roman" w:hAnsi="Times New Roman" w:cs="Times New Roman"/>
          <w:b w:val="0"/>
          <w:kern w:val="32"/>
          <w:sz w:val="32"/>
          <w:szCs w:val="32"/>
        </w:rPr>
        <w:t>》</w:t>
      </w:r>
      <w:r>
        <w:rPr>
          <w:rFonts w:hint="eastAsia" w:ascii="Times New Roman" w:hAnsi="Times New Roman" w:cs="Times New Roman"/>
          <w:b w:val="0"/>
          <w:kern w:val="32"/>
          <w:sz w:val="32"/>
          <w:szCs w:val="32"/>
        </w:rPr>
        <w:t>发放</w:t>
      </w:r>
      <w:r>
        <w:rPr>
          <w:rFonts w:ascii="Times New Roman" w:hAnsi="Times New Roman" w:cs="Times New Roman"/>
          <w:b w:val="0"/>
          <w:kern w:val="32"/>
          <w:sz w:val="32"/>
          <w:szCs w:val="32"/>
        </w:rPr>
        <w:t>，款项摘要统一注明“一次性补贴”，严禁任何单位和个人以任何理由截留、挤占、挪用补贴资金或抵顶其他任何款项、扣押农户</w:t>
      </w:r>
      <w:r>
        <w:rPr>
          <w:rFonts w:hint="eastAsia" w:ascii="Times New Roman" w:hAnsi="Times New Roman" w:cs="Times New Roman"/>
          <w:b w:val="0"/>
          <w:kern w:val="32"/>
          <w:sz w:val="32"/>
          <w:szCs w:val="32"/>
        </w:rPr>
        <w:t>社保卡</w:t>
      </w:r>
      <w:r>
        <w:rPr>
          <w:rFonts w:ascii="Times New Roman" w:hAnsi="Times New Roman" w:cs="Times New Roman"/>
          <w:b w:val="0"/>
          <w:kern w:val="32"/>
          <w:sz w:val="32"/>
          <w:szCs w:val="32"/>
        </w:rPr>
        <w:t>。</w:t>
      </w:r>
    </w:p>
    <w:p>
      <w:pPr>
        <w:pStyle w:val="5"/>
        <w:widowControl w:val="0"/>
        <w:spacing w:before="0" w:beforeAutospacing="0" w:after="0" w:afterAutospacing="0" w:line="579" w:lineRule="exact"/>
        <w:ind w:firstLine="640" w:firstLineChars="200"/>
        <w:jc w:val="both"/>
        <w:rPr>
          <w:rFonts w:ascii="Times New Roman" w:hAnsi="Times New Roman" w:cs="Times New Roman"/>
          <w:b w:val="0"/>
          <w:spacing w:val="-2"/>
          <w:kern w:val="32"/>
          <w:sz w:val="32"/>
          <w:szCs w:val="32"/>
        </w:rPr>
      </w:pPr>
      <w:r>
        <w:rPr>
          <w:rFonts w:ascii="Times New Roman" w:hAnsi="Times New Roman" w:eastAsia="方正楷体_GBK" w:cs="Times New Roman"/>
          <w:b w:val="0"/>
          <w:kern w:val="32"/>
          <w:sz w:val="32"/>
          <w:szCs w:val="32"/>
        </w:rPr>
        <w:t>（</w:t>
      </w:r>
      <w:r>
        <w:rPr>
          <w:rFonts w:ascii="Times New Roman" w:hAnsi="Times New Roman" w:eastAsia="方正楷体_GBK" w:cs="Times New Roman"/>
          <w:b w:val="0"/>
          <w:spacing w:val="-2"/>
          <w:kern w:val="32"/>
          <w:sz w:val="32"/>
          <w:szCs w:val="32"/>
        </w:rPr>
        <w:t>三）发放时间。</w:t>
      </w:r>
      <w:r>
        <w:rPr>
          <w:rFonts w:ascii="Times New Roman" w:hAnsi="Times New Roman" w:cs="Times New Roman"/>
          <w:b w:val="0"/>
          <w:kern w:val="32"/>
          <w:sz w:val="32"/>
          <w:szCs w:val="32"/>
        </w:rPr>
        <w:t>各镇（街）农业部门在</w:t>
      </w:r>
      <w:r>
        <w:rPr>
          <w:rFonts w:hint="eastAsia" w:ascii="Times New Roman" w:hAnsi="Times New Roman" w:cs="Times New Roman"/>
          <w:b w:val="0"/>
          <w:kern w:val="32"/>
          <w:sz w:val="32"/>
          <w:szCs w:val="32"/>
        </w:rPr>
        <w:t>5</w:t>
      </w:r>
      <w:r>
        <w:rPr>
          <w:rFonts w:ascii="Times New Roman" w:hAnsi="Times New Roman" w:cs="Times New Roman"/>
          <w:b w:val="0"/>
          <w:kern w:val="32"/>
          <w:sz w:val="32"/>
          <w:szCs w:val="32"/>
        </w:rPr>
        <w:t>月</w:t>
      </w:r>
      <w:r>
        <w:rPr>
          <w:rFonts w:hint="eastAsia" w:ascii="Times New Roman" w:hAnsi="Times New Roman" w:cs="Times New Roman"/>
          <w:b w:val="0"/>
          <w:kern w:val="32"/>
          <w:sz w:val="32"/>
          <w:szCs w:val="32"/>
        </w:rPr>
        <w:t>22</w:t>
      </w:r>
      <w:r>
        <w:rPr>
          <w:rFonts w:ascii="Times New Roman" w:hAnsi="Times New Roman" w:cs="Times New Roman"/>
          <w:b w:val="0"/>
          <w:kern w:val="32"/>
          <w:sz w:val="32"/>
          <w:szCs w:val="32"/>
        </w:rPr>
        <w:t>日前根据公示结果无异议后，填</w:t>
      </w:r>
      <w:r>
        <w:rPr>
          <w:rFonts w:ascii="Times New Roman" w:hAnsi="Times New Roman" w:cs="Times New Roman"/>
          <w:b w:val="0"/>
          <w:spacing w:val="-2"/>
          <w:kern w:val="32"/>
          <w:sz w:val="32"/>
          <w:szCs w:val="32"/>
        </w:rPr>
        <w:t>报202</w:t>
      </w:r>
      <w:r>
        <w:rPr>
          <w:rFonts w:hint="eastAsia" w:ascii="Times New Roman" w:hAnsi="Times New Roman" w:cs="Times New Roman"/>
          <w:b w:val="0"/>
          <w:spacing w:val="-2"/>
          <w:kern w:val="32"/>
          <w:sz w:val="32"/>
          <w:szCs w:val="32"/>
        </w:rPr>
        <w:t>3</w:t>
      </w:r>
      <w:r>
        <w:rPr>
          <w:rFonts w:ascii="Times New Roman" w:hAnsi="Times New Roman" w:cs="Times New Roman"/>
          <w:b w:val="0"/>
          <w:spacing w:val="-2"/>
          <w:kern w:val="32"/>
          <w:sz w:val="32"/>
          <w:szCs w:val="32"/>
        </w:rPr>
        <w:t>年度实际种粮农民一次性补贴分村汇总表（附件2）并上报市农业农村局，各镇（街）</w:t>
      </w:r>
      <w:r>
        <w:rPr>
          <w:rFonts w:hint="eastAsia" w:ascii="Times New Roman" w:hAnsi="Times New Roman" w:cs="Times New Roman"/>
          <w:b w:val="0"/>
          <w:spacing w:val="-2"/>
          <w:kern w:val="32"/>
          <w:sz w:val="32"/>
          <w:szCs w:val="32"/>
        </w:rPr>
        <w:t>农业农村</w:t>
      </w:r>
      <w:r>
        <w:rPr>
          <w:rFonts w:ascii="Times New Roman" w:hAnsi="Times New Roman" w:cs="Times New Roman"/>
          <w:b w:val="0"/>
          <w:spacing w:val="-2"/>
          <w:kern w:val="32"/>
          <w:sz w:val="32"/>
          <w:szCs w:val="32"/>
        </w:rPr>
        <w:t>部门</w:t>
      </w:r>
      <w:r>
        <w:rPr>
          <w:rFonts w:hint="eastAsia" w:ascii="Times New Roman" w:hAnsi="Times New Roman" w:cs="Times New Roman"/>
          <w:b w:val="0"/>
          <w:kern w:val="32"/>
          <w:sz w:val="32"/>
          <w:szCs w:val="32"/>
        </w:rPr>
        <w:t>5</w:t>
      </w:r>
      <w:r>
        <w:rPr>
          <w:rFonts w:ascii="Times New Roman" w:hAnsi="Times New Roman" w:cs="Times New Roman"/>
          <w:b w:val="0"/>
          <w:kern w:val="32"/>
          <w:sz w:val="32"/>
          <w:szCs w:val="32"/>
        </w:rPr>
        <w:t>月</w:t>
      </w:r>
      <w:r>
        <w:rPr>
          <w:rFonts w:hint="eastAsia" w:ascii="Times New Roman" w:hAnsi="Times New Roman" w:cs="Times New Roman"/>
          <w:b w:val="0"/>
          <w:kern w:val="32"/>
          <w:sz w:val="32"/>
          <w:szCs w:val="32"/>
        </w:rPr>
        <w:t>24</w:t>
      </w:r>
      <w:r>
        <w:rPr>
          <w:rFonts w:ascii="Times New Roman" w:hAnsi="Times New Roman" w:cs="Times New Roman"/>
          <w:b w:val="0"/>
          <w:kern w:val="32"/>
          <w:sz w:val="32"/>
          <w:szCs w:val="32"/>
        </w:rPr>
        <w:t>日前</w:t>
      </w:r>
      <w:r>
        <w:rPr>
          <w:rFonts w:hint="eastAsia" w:ascii="Times New Roman" w:hAnsi="Times New Roman" w:cs="Times New Roman"/>
          <w:b w:val="0"/>
          <w:spacing w:val="-2"/>
          <w:kern w:val="32"/>
          <w:sz w:val="32"/>
          <w:szCs w:val="32"/>
        </w:rPr>
        <w:t>向同级财政部门提供</w:t>
      </w:r>
      <w:r>
        <w:rPr>
          <w:rFonts w:ascii="Times New Roman" w:hAnsi="Times New Roman" w:cs="Times New Roman"/>
          <w:b w:val="0"/>
          <w:spacing w:val="-2"/>
          <w:kern w:val="32"/>
          <w:sz w:val="32"/>
          <w:szCs w:val="32"/>
        </w:rPr>
        <w:t>农户</w:t>
      </w:r>
      <w:r>
        <w:rPr>
          <w:rFonts w:hint="eastAsia" w:ascii="Times New Roman" w:hAnsi="Times New Roman" w:cs="Times New Roman"/>
          <w:b w:val="0"/>
          <w:spacing w:val="-2"/>
          <w:kern w:val="32"/>
          <w:sz w:val="32"/>
          <w:szCs w:val="32"/>
        </w:rPr>
        <w:t>基础</w:t>
      </w:r>
      <w:r>
        <w:rPr>
          <w:rFonts w:ascii="Times New Roman" w:hAnsi="Times New Roman" w:cs="Times New Roman"/>
          <w:b w:val="0"/>
          <w:spacing w:val="-2"/>
          <w:kern w:val="32"/>
          <w:sz w:val="32"/>
          <w:szCs w:val="32"/>
        </w:rPr>
        <w:t>信息</w:t>
      </w:r>
      <w:r>
        <w:rPr>
          <w:rFonts w:hint="eastAsia" w:ascii="Times New Roman" w:hAnsi="Times New Roman" w:cs="Times New Roman"/>
          <w:b w:val="0"/>
          <w:spacing w:val="-2"/>
          <w:kern w:val="32"/>
          <w:sz w:val="32"/>
          <w:szCs w:val="32"/>
        </w:rPr>
        <w:t>、补贴清册，</w:t>
      </w:r>
      <w:r>
        <w:rPr>
          <w:rFonts w:ascii="Times New Roman" w:hAnsi="Times New Roman" w:cs="Times New Roman"/>
          <w:b w:val="0"/>
          <w:spacing w:val="-2"/>
          <w:kern w:val="32"/>
          <w:sz w:val="32"/>
          <w:szCs w:val="32"/>
        </w:rPr>
        <w:t>各镇（街）</w:t>
      </w:r>
      <w:r>
        <w:rPr>
          <w:rFonts w:hint="eastAsia" w:ascii="Times New Roman" w:hAnsi="Times New Roman" w:cs="Times New Roman"/>
          <w:b w:val="0"/>
          <w:spacing w:val="-2"/>
          <w:kern w:val="32"/>
          <w:sz w:val="32"/>
          <w:szCs w:val="32"/>
        </w:rPr>
        <w:t>财政部门</w:t>
      </w:r>
      <w:r>
        <w:rPr>
          <w:rFonts w:ascii="Times New Roman" w:hAnsi="Times New Roman" w:cs="Times New Roman"/>
          <w:b w:val="0"/>
          <w:spacing w:val="-2"/>
          <w:kern w:val="32"/>
          <w:sz w:val="32"/>
          <w:szCs w:val="32"/>
        </w:rPr>
        <w:t>将农户</w:t>
      </w:r>
      <w:r>
        <w:rPr>
          <w:rFonts w:hint="eastAsia" w:ascii="Times New Roman" w:hAnsi="Times New Roman" w:cs="Times New Roman"/>
          <w:b w:val="0"/>
          <w:spacing w:val="-2"/>
          <w:kern w:val="32"/>
          <w:sz w:val="32"/>
          <w:szCs w:val="32"/>
        </w:rPr>
        <w:t>基础</w:t>
      </w:r>
      <w:r>
        <w:rPr>
          <w:rFonts w:ascii="Times New Roman" w:hAnsi="Times New Roman" w:cs="Times New Roman"/>
          <w:b w:val="0"/>
          <w:spacing w:val="-2"/>
          <w:kern w:val="32"/>
          <w:sz w:val="32"/>
          <w:szCs w:val="32"/>
        </w:rPr>
        <w:t>信息</w:t>
      </w:r>
      <w:r>
        <w:rPr>
          <w:rFonts w:hint="eastAsia" w:ascii="Times New Roman" w:hAnsi="Times New Roman" w:cs="Times New Roman"/>
          <w:b w:val="0"/>
          <w:spacing w:val="-2"/>
          <w:kern w:val="32"/>
          <w:sz w:val="32"/>
          <w:szCs w:val="32"/>
        </w:rPr>
        <w:t>、补贴清册导入</w:t>
      </w:r>
      <w:r>
        <w:rPr>
          <w:rFonts w:ascii="Times New Roman" w:hAnsi="Times New Roman" w:cs="Times New Roman"/>
          <w:b w:val="0"/>
          <w:kern w:val="32"/>
          <w:sz w:val="32"/>
          <w:szCs w:val="32"/>
        </w:rPr>
        <w:t>江苏</w:t>
      </w:r>
      <w:r>
        <w:rPr>
          <w:rFonts w:hint="eastAsia" w:ascii="Times New Roman" w:hAnsi="Times New Roman" w:cs="Times New Roman"/>
          <w:b w:val="0"/>
          <w:kern w:val="32"/>
          <w:sz w:val="32"/>
          <w:szCs w:val="32"/>
        </w:rPr>
        <w:t>省惠民惠农财政补贴资金“一卡通”系统</w:t>
      </w:r>
      <w:r>
        <w:rPr>
          <w:rFonts w:ascii="Times New Roman" w:hAnsi="Times New Roman" w:cs="Times New Roman"/>
          <w:b w:val="0"/>
          <w:spacing w:val="-2"/>
          <w:kern w:val="32"/>
          <w:sz w:val="32"/>
          <w:szCs w:val="32"/>
        </w:rPr>
        <w:t>并上报至市财政局。市财政局、农业农村局参照关于印发《宜兴市农业支持保护补贴（耕地地力保护）资金管理办法》的通知（宜财规</w:t>
      </w:r>
      <w:r>
        <w:rPr>
          <w:rFonts w:ascii="Times New Roman" w:hAnsi="Times New Roman" w:eastAsia="仿宋" w:cs="Times New Roman"/>
          <w:b w:val="0"/>
          <w:sz w:val="32"/>
          <w:szCs w:val="32"/>
        </w:rPr>
        <w:t>〔2022〕3号</w:t>
      </w:r>
      <w:r>
        <w:rPr>
          <w:rFonts w:ascii="Times New Roman" w:hAnsi="Times New Roman" w:cs="Times New Roman"/>
          <w:b w:val="0"/>
          <w:spacing w:val="-2"/>
          <w:kern w:val="32"/>
          <w:sz w:val="32"/>
          <w:szCs w:val="32"/>
        </w:rPr>
        <w:t>）精神，对照各自职责核对并确认数据信息后，财政部门组织发放，确保补贴资金于</w:t>
      </w:r>
      <w:r>
        <w:rPr>
          <w:rFonts w:hint="eastAsia" w:ascii="Times New Roman" w:hAnsi="Times New Roman" w:cs="Times New Roman"/>
          <w:b w:val="0"/>
          <w:spacing w:val="-2"/>
          <w:kern w:val="32"/>
          <w:sz w:val="32"/>
          <w:szCs w:val="32"/>
        </w:rPr>
        <w:t>5</w:t>
      </w:r>
      <w:r>
        <w:rPr>
          <w:rFonts w:ascii="Times New Roman" w:hAnsi="Times New Roman" w:cs="Times New Roman"/>
          <w:b w:val="0"/>
          <w:spacing w:val="-2"/>
          <w:kern w:val="32"/>
          <w:sz w:val="32"/>
          <w:szCs w:val="32"/>
        </w:rPr>
        <w:t>月</w:t>
      </w:r>
      <w:r>
        <w:rPr>
          <w:rFonts w:hint="eastAsia" w:ascii="Times New Roman" w:hAnsi="Times New Roman" w:cs="Times New Roman"/>
          <w:b w:val="0"/>
          <w:spacing w:val="-2"/>
          <w:kern w:val="32"/>
          <w:sz w:val="32"/>
          <w:szCs w:val="32"/>
        </w:rPr>
        <w:t>31</w:t>
      </w:r>
      <w:r>
        <w:rPr>
          <w:rFonts w:ascii="Times New Roman" w:hAnsi="Times New Roman" w:cs="Times New Roman"/>
          <w:b w:val="0"/>
          <w:spacing w:val="-2"/>
          <w:kern w:val="32"/>
          <w:sz w:val="32"/>
          <w:szCs w:val="32"/>
        </w:rPr>
        <w:t>日前发放到农户。</w:t>
      </w:r>
    </w:p>
    <w:p>
      <w:pPr>
        <w:pStyle w:val="5"/>
        <w:widowControl w:val="0"/>
        <w:spacing w:before="0" w:beforeAutospacing="0" w:after="0" w:afterAutospacing="0" w:line="579" w:lineRule="exact"/>
        <w:ind w:firstLine="640" w:firstLineChars="200"/>
        <w:jc w:val="both"/>
        <w:rPr>
          <w:rFonts w:ascii="Times New Roman" w:hAnsi="Times New Roman" w:cs="Times New Roman"/>
          <w:b w:val="0"/>
          <w:kern w:val="32"/>
          <w:sz w:val="32"/>
          <w:szCs w:val="32"/>
        </w:rPr>
      </w:pPr>
      <w:r>
        <w:rPr>
          <w:rFonts w:ascii="Times New Roman" w:hAnsi="Times New Roman" w:eastAsia="方正楷体_GBK" w:cs="Times New Roman"/>
          <w:b w:val="0"/>
          <w:kern w:val="32"/>
          <w:sz w:val="32"/>
          <w:szCs w:val="32"/>
        </w:rPr>
        <w:t>（四）强化监督检查。</w:t>
      </w:r>
      <w:r>
        <w:rPr>
          <w:rFonts w:ascii="Times New Roman" w:hAnsi="Times New Roman" w:cs="Times New Roman"/>
          <w:b w:val="0"/>
          <w:kern w:val="32"/>
          <w:sz w:val="32"/>
          <w:szCs w:val="32"/>
        </w:rPr>
        <w:t>建立补贴档案，及时整理归档相关资料，妥善保存，以备查询。补贴资金纳入乡镇财政就地就近资金监管范围，按照规定程序和方法，切实加强资金监管。各地要建立监督检查机制，加强各环节监管，严肃查处违反补贴政策规定的行为。同时，加强信访处理工作，维护农户的合法权益。</w:t>
      </w:r>
    </w:p>
    <w:p>
      <w:pPr>
        <w:pStyle w:val="5"/>
        <w:widowControl w:val="0"/>
        <w:spacing w:before="0" w:beforeAutospacing="0" w:after="0" w:afterAutospacing="0" w:line="579" w:lineRule="exact"/>
        <w:ind w:firstLine="640" w:firstLineChars="200"/>
        <w:jc w:val="both"/>
        <w:rPr>
          <w:rFonts w:ascii="Times New Roman" w:hAnsi="Times New Roman" w:cs="Times New Roman"/>
          <w:b w:val="0"/>
          <w:kern w:val="32"/>
          <w:sz w:val="32"/>
          <w:szCs w:val="32"/>
        </w:rPr>
      </w:pPr>
      <w:r>
        <w:rPr>
          <w:rFonts w:ascii="Times New Roman" w:hAnsi="Times New Roman" w:eastAsia="方正楷体_GBK" w:cs="Times New Roman"/>
          <w:b w:val="0"/>
          <w:kern w:val="32"/>
          <w:sz w:val="32"/>
          <w:szCs w:val="32"/>
        </w:rPr>
        <w:t>（五）强化政策宣传。</w:t>
      </w:r>
      <w:r>
        <w:rPr>
          <w:rFonts w:ascii="Times New Roman" w:hAnsi="Times New Roman" w:cs="Times New Roman"/>
          <w:b w:val="0"/>
          <w:kern w:val="32"/>
          <w:sz w:val="32"/>
          <w:szCs w:val="32"/>
        </w:rPr>
        <w:t>各地和有关单位要通过多种渠道进行广泛宣传。镇（街）、村两级基层干部要准确把握补贴的政策目标和管理要求，深入村组、农户宣讲政策，重点明确此次补贴为一次性补贴、补贴对象为实际种植粮食的生产者、补贴目的为稳定农民收入。</w:t>
      </w:r>
    </w:p>
    <w:p>
      <w:pPr>
        <w:pStyle w:val="5"/>
        <w:widowControl w:val="0"/>
        <w:spacing w:before="0" w:beforeAutospacing="0" w:after="0" w:afterAutospacing="0" w:line="579" w:lineRule="exact"/>
        <w:ind w:firstLine="640" w:firstLineChars="200"/>
        <w:jc w:val="both"/>
        <w:rPr>
          <w:rFonts w:ascii="Times New Roman" w:hAnsi="Times New Roman" w:cs="Times New Roman"/>
          <w:b w:val="0"/>
          <w:kern w:val="32"/>
          <w:sz w:val="32"/>
          <w:szCs w:val="32"/>
        </w:rPr>
      </w:pPr>
    </w:p>
    <w:p>
      <w:pPr>
        <w:pStyle w:val="5"/>
        <w:widowControl w:val="0"/>
        <w:spacing w:before="0" w:beforeAutospacing="0" w:after="0" w:afterAutospacing="0" w:line="579" w:lineRule="exact"/>
        <w:ind w:firstLine="640" w:firstLineChars="200"/>
        <w:jc w:val="both"/>
        <w:rPr>
          <w:rFonts w:ascii="Times New Roman" w:hAnsi="Times New Roman" w:cs="Times New Roman"/>
          <w:b w:val="0"/>
          <w:kern w:val="32"/>
          <w:sz w:val="32"/>
          <w:szCs w:val="32"/>
        </w:rPr>
      </w:pPr>
      <w:r>
        <w:rPr>
          <w:rFonts w:ascii="Times New Roman" w:hAnsi="Times New Roman" w:cs="Times New Roman"/>
          <w:b w:val="0"/>
          <w:kern w:val="32"/>
          <w:sz w:val="32"/>
          <w:szCs w:val="32"/>
        </w:rPr>
        <w:t>附件：1．202</w:t>
      </w:r>
      <w:r>
        <w:rPr>
          <w:rFonts w:hint="eastAsia" w:ascii="Times New Roman" w:hAnsi="Times New Roman" w:cs="Times New Roman"/>
          <w:b w:val="0"/>
          <w:kern w:val="32"/>
          <w:sz w:val="32"/>
          <w:szCs w:val="32"/>
        </w:rPr>
        <w:t>3</w:t>
      </w:r>
      <w:r>
        <w:rPr>
          <w:rFonts w:ascii="Times New Roman" w:hAnsi="Times New Roman" w:cs="Times New Roman"/>
          <w:b w:val="0"/>
          <w:kern w:val="32"/>
          <w:sz w:val="32"/>
          <w:szCs w:val="32"/>
        </w:rPr>
        <w:t>年度实际种粮农民一次性补贴分户登记清册</w:t>
      </w:r>
    </w:p>
    <w:p>
      <w:pPr>
        <w:pStyle w:val="5"/>
        <w:widowControl w:val="0"/>
        <w:spacing w:before="0" w:beforeAutospacing="0" w:after="0" w:afterAutospacing="0" w:line="579" w:lineRule="exact"/>
        <w:ind w:firstLine="1622" w:firstLineChars="507"/>
        <w:jc w:val="both"/>
        <w:rPr>
          <w:rFonts w:ascii="Times New Roman" w:hAnsi="Times New Roman" w:cs="Times New Roman"/>
          <w:b w:val="0"/>
          <w:kern w:val="32"/>
          <w:sz w:val="32"/>
          <w:szCs w:val="32"/>
        </w:rPr>
      </w:pPr>
      <w:r>
        <w:rPr>
          <w:rFonts w:ascii="Times New Roman" w:hAnsi="Times New Roman" w:cs="Times New Roman"/>
          <w:b w:val="0"/>
          <w:kern w:val="32"/>
          <w:sz w:val="32"/>
          <w:szCs w:val="32"/>
        </w:rPr>
        <w:t>2．202</w:t>
      </w:r>
      <w:r>
        <w:rPr>
          <w:rFonts w:hint="eastAsia" w:ascii="Times New Roman" w:hAnsi="Times New Roman" w:cs="Times New Roman"/>
          <w:b w:val="0"/>
          <w:kern w:val="32"/>
          <w:sz w:val="32"/>
          <w:szCs w:val="32"/>
        </w:rPr>
        <w:t>3</w:t>
      </w:r>
      <w:r>
        <w:rPr>
          <w:rFonts w:ascii="Times New Roman" w:hAnsi="Times New Roman" w:cs="Times New Roman"/>
          <w:b w:val="0"/>
          <w:kern w:val="32"/>
          <w:sz w:val="32"/>
          <w:szCs w:val="32"/>
        </w:rPr>
        <w:t>年度实际种粮农民一次性补贴分村汇总表</w:t>
      </w:r>
    </w:p>
    <w:p>
      <w:pPr>
        <w:widowControl/>
        <w:spacing w:line="579" w:lineRule="exact"/>
        <w:jc w:val="left"/>
        <w:rPr>
          <w:rFonts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kern w:val="0"/>
          <w:sz w:val="32"/>
          <w:szCs w:val="32"/>
        </w:rPr>
        <w:br w:type="page"/>
      </w:r>
    </w:p>
    <w:p>
      <w:pPr>
        <w:spacing w:line="579" w:lineRule="exact"/>
        <w:ind w:firstLine="1600" w:firstLineChars="500"/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sectPr>
          <w:footerReference r:id="rId3" w:type="default"/>
          <w:pgSz w:w="11906" w:h="16838"/>
          <w:pgMar w:top="2098" w:right="1474" w:bottom="1985" w:left="1588" w:header="851" w:footer="992" w:gutter="0"/>
          <w:pgNumType w:fmt="numberInDash"/>
          <w:cols w:space="0" w:num="1"/>
          <w:docGrid w:type="linesAndChars" w:linePitch="312" w:charSpace="0"/>
        </w:sectPr>
      </w:pPr>
    </w:p>
    <w:p>
      <w:pPr>
        <w:rPr>
          <w:rFonts w:ascii="Times New Roman" w:hAnsi="Times New Roman" w:eastAsia="方正黑体_GBK" w:cs="Times New Roman"/>
          <w:szCs w:val="32"/>
        </w:rPr>
      </w:pPr>
      <w:r>
        <w:rPr>
          <w:rFonts w:ascii="Times New Roman" w:hAnsi="Times New Roman" w:eastAsia="方正黑体_GBK" w:cs="Times New Roman"/>
          <w:szCs w:val="32"/>
        </w:rPr>
        <w:t>附件1</w:t>
      </w:r>
    </w:p>
    <w:p>
      <w:pPr>
        <w:spacing w:afterLines="30" w:line="0" w:lineRule="atLeast"/>
        <w:jc w:val="center"/>
        <w:rPr>
          <w:rFonts w:ascii="Times New Roman" w:hAnsi="Times New Roman" w:eastAsia="方正小标宋_GBK" w:cs="Times New Roman"/>
          <w:color w:val="000000"/>
          <w:sz w:val="40"/>
          <w:szCs w:val="40"/>
        </w:rPr>
      </w:pPr>
      <w:r>
        <w:rPr>
          <w:rFonts w:ascii="Times New Roman" w:hAnsi="Times New Roman" w:eastAsia="方正小标宋_GBK" w:cs="Times New Roman"/>
          <w:color w:val="000000"/>
          <w:sz w:val="40"/>
          <w:szCs w:val="40"/>
        </w:rPr>
        <w:t>202</w:t>
      </w:r>
      <w:r>
        <w:rPr>
          <w:rFonts w:hint="eastAsia" w:ascii="Times New Roman" w:hAnsi="Times New Roman" w:eastAsia="方正小标宋_GBK" w:cs="Times New Roman"/>
          <w:color w:val="000000"/>
          <w:sz w:val="40"/>
          <w:szCs w:val="40"/>
        </w:rPr>
        <w:t>3</w:t>
      </w:r>
      <w:r>
        <w:rPr>
          <w:rFonts w:ascii="Times New Roman" w:hAnsi="Times New Roman" w:eastAsia="方正小标宋_GBK" w:cs="Times New Roman"/>
          <w:color w:val="000000"/>
          <w:sz w:val="40"/>
          <w:szCs w:val="40"/>
        </w:rPr>
        <w:t>年度实际种粮农民一次性补贴分户登记清册</w:t>
      </w:r>
    </w:p>
    <w:p>
      <w:pPr>
        <w:ind w:firstLine="480" w:firstLineChars="200"/>
        <w:rPr>
          <w:rFonts w:ascii="Times New Roman" w:hAnsi="Times New Roman" w:eastAsia="方正楷体_GBK" w:cs="Times New Roman"/>
          <w:color w:val="000000"/>
          <w:sz w:val="24"/>
          <w:szCs w:val="24"/>
        </w:rPr>
      </w:pPr>
      <w:r>
        <w:rPr>
          <w:rFonts w:ascii="Times New Roman" w:hAnsi="Times New Roman" w:eastAsia="方正楷体_GBK" w:cs="Times New Roman"/>
          <w:color w:val="000000"/>
          <w:sz w:val="24"/>
          <w:szCs w:val="24"/>
        </w:rPr>
        <w:t>宜兴市__________镇（街道）（盖章）_________ 村（盖章）</w:t>
      </w:r>
    </w:p>
    <w:tbl>
      <w:tblPr>
        <w:tblStyle w:val="6"/>
        <w:tblW w:w="14525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7"/>
        <w:gridCol w:w="1532"/>
        <w:gridCol w:w="1423"/>
        <w:gridCol w:w="1417"/>
        <w:gridCol w:w="1843"/>
        <w:gridCol w:w="1559"/>
        <w:gridCol w:w="1418"/>
        <w:gridCol w:w="1532"/>
        <w:gridCol w:w="1532"/>
        <w:gridCol w:w="153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37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黑体_GBK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532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黑体_GBK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sz w:val="24"/>
                <w:szCs w:val="24"/>
              </w:rPr>
              <w:t>户主姓名</w:t>
            </w:r>
          </w:p>
        </w:tc>
        <w:tc>
          <w:tcPr>
            <w:tcW w:w="1423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黑体_GBK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sz w:val="24"/>
                <w:szCs w:val="24"/>
              </w:rPr>
              <w:t>小麦面积</w:t>
            </w:r>
          </w:p>
          <w:p>
            <w:pPr>
              <w:spacing w:line="0" w:lineRule="atLeast"/>
              <w:jc w:val="center"/>
              <w:rPr>
                <w:rFonts w:ascii="Times New Roman" w:hAnsi="Times New Roman" w:eastAsia="方正黑体_GBK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sz w:val="24"/>
                <w:szCs w:val="24"/>
              </w:rPr>
              <w:t>（亩）</w:t>
            </w:r>
          </w:p>
        </w:tc>
        <w:tc>
          <w:tcPr>
            <w:tcW w:w="1417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黑体_GBK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黑体_GBK" w:cs="Times New Roman"/>
                <w:color w:val="000000"/>
                <w:sz w:val="24"/>
                <w:szCs w:val="24"/>
              </w:rPr>
              <w:t>其他</w:t>
            </w:r>
          </w:p>
          <w:p>
            <w:pPr>
              <w:spacing w:line="0" w:lineRule="atLeast"/>
              <w:jc w:val="center"/>
              <w:rPr>
                <w:rFonts w:ascii="Times New Roman" w:hAnsi="Times New Roman" w:eastAsia="方正黑体_GBK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sz w:val="24"/>
                <w:szCs w:val="24"/>
              </w:rPr>
              <w:t>（亩）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黑体_GBK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黑体_GBK" w:cs="Times New Roman"/>
                <w:color w:val="000000"/>
                <w:sz w:val="24"/>
                <w:szCs w:val="24"/>
              </w:rPr>
              <w:t>在田夏粮作</w:t>
            </w:r>
          </w:p>
          <w:p>
            <w:pPr>
              <w:spacing w:line="0" w:lineRule="atLeast"/>
              <w:jc w:val="center"/>
              <w:rPr>
                <w:rFonts w:ascii="Times New Roman" w:hAnsi="Times New Roman" w:eastAsia="方正黑体_GBK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黑体_GBK" w:cs="Times New Roman"/>
                <w:color w:val="000000"/>
                <w:sz w:val="24"/>
                <w:szCs w:val="24"/>
              </w:rPr>
              <w:t>物播种</w:t>
            </w:r>
            <w:r>
              <w:rPr>
                <w:rFonts w:ascii="Times New Roman" w:hAnsi="Times New Roman" w:eastAsia="方正黑体_GBK" w:cs="Times New Roman"/>
                <w:color w:val="000000"/>
                <w:sz w:val="24"/>
                <w:szCs w:val="24"/>
              </w:rPr>
              <w:t>面积</w:t>
            </w:r>
          </w:p>
          <w:p>
            <w:pPr>
              <w:spacing w:line="0" w:lineRule="atLeast"/>
              <w:jc w:val="center"/>
              <w:rPr>
                <w:rFonts w:ascii="Times New Roman" w:hAnsi="Times New Roman" w:eastAsia="方正黑体_GBK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sz w:val="24"/>
                <w:szCs w:val="24"/>
              </w:rPr>
              <w:t>（亩）</w:t>
            </w:r>
          </w:p>
        </w:tc>
        <w:tc>
          <w:tcPr>
            <w:tcW w:w="1559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黑体_GBK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黑体_GBK" w:cs="Times New Roman"/>
                <w:color w:val="000000"/>
                <w:sz w:val="24"/>
                <w:szCs w:val="24"/>
              </w:rPr>
              <w:t>应享受</w:t>
            </w:r>
          </w:p>
          <w:p>
            <w:pPr>
              <w:spacing w:line="0" w:lineRule="atLeast"/>
              <w:jc w:val="center"/>
              <w:rPr>
                <w:rFonts w:ascii="Times New Roman" w:hAnsi="Times New Roman" w:eastAsia="方正黑体_GBK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黑体_GBK" w:cs="Times New Roman"/>
                <w:color w:val="000000"/>
                <w:sz w:val="24"/>
                <w:szCs w:val="24"/>
              </w:rPr>
              <w:t>补贴</w:t>
            </w:r>
            <w:r>
              <w:rPr>
                <w:rFonts w:ascii="Times New Roman" w:hAnsi="Times New Roman" w:eastAsia="方正黑体_GBK" w:cs="Times New Roman"/>
                <w:color w:val="000000"/>
                <w:sz w:val="24"/>
                <w:szCs w:val="24"/>
              </w:rPr>
              <w:t>面积</w:t>
            </w:r>
          </w:p>
          <w:p>
            <w:pPr>
              <w:spacing w:line="0" w:lineRule="atLeast"/>
              <w:jc w:val="center"/>
              <w:rPr>
                <w:rFonts w:ascii="Times New Roman" w:hAnsi="Times New Roman" w:eastAsia="方正黑体_GBK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sz w:val="24"/>
                <w:szCs w:val="24"/>
              </w:rPr>
              <w:t>（亩）</w:t>
            </w:r>
          </w:p>
        </w:tc>
        <w:tc>
          <w:tcPr>
            <w:tcW w:w="1418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黑体_GBK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黑体_GBK" w:cs="Times New Roman"/>
                <w:color w:val="000000"/>
                <w:sz w:val="24"/>
                <w:szCs w:val="24"/>
              </w:rPr>
              <w:t>补贴标准</w:t>
            </w:r>
          </w:p>
          <w:p>
            <w:pPr>
              <w:spacing w:line="0" w:lineRule="atLeast"/>
              <w:jc w:val="center"/>
              <w:rPr>
                <w:rFonts w:ascii="Times New Roman" w:hAnsi="Times New Roman" w:eastAsia="方正黑体_GBK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sz w:val="24"/>
                <w:szCs w:val="24"/>
              </w:rPr>
              <w:t>（</w:t>
            </w:r>
            <w:r>
              <w:rPr>
                <w:rFonts w:hint="eastAsia" w:ascii="Times New Roman" w:hAnsi="Times New Roman" w:eastAsia="方正黑体_GBK" w:cs="Times New Roman"/>
                <w:color w:val="000000"/>
                <w:sz w:val="24"/>
                <w:szCs w:val="24"/>
              </w:rPr>
              <w:t>元/</w:t>
            </w:r>
            <w:r>
              <w:rPr>
                <w:rFonts w:ascii="Times New Roman" w:hAnsi="Times New Roman" w:eastAsia="方正黑体_GBK" w:cs="Times New Roman"/>
                <w:color w:val="000000"/>
                <w:sz w:val="24"/>
                <w:szCs w:val="24"/>
              </w:rPr>
              <w:t>亩）</w:t>
            </w:r>
          </w:p>
        </w:tc>
        <w:tc>
          <w:tcPr>
            <w:tcW w:w="1532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黑体_GBK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sz w:val="24"/>
                <w:szCs w:val="24"/>
              </w:rPr>
              <w:t>补贴</w:t>
            </w:r>
            <w:r>
              <w:rPr>
                <w:rFonts w:hint="eastAsia" w:ascii="Times New Roman" w:hAnsi="Times New Roman" w:eastAsia="方正黑体_GBK" w:cs="Times New Roman"/>
                <w:color w:val="000000"/>
                <w:sz w:val="24"/>
                <w:szCs w:val="24"/>
              </w:rPr>
              <w:t>金额</w:t>
            </w:r>
          </w:p>
          <w:p>
            <w:pPr>
              <w:spacing w:line="0" w:lineRule="atLeast"/>
              <w:jc w:val="center"/>
              <w:rPr>
                <w:rFonts w:ascii="Times New Roman" w:hAnsi="Times New Roman" w:eastAsia="方正黑体_GBK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sz w:val="24"/>
                <w:szCs w:val="24"/>
              </w:rPr>
              <w:t>（</w:t>
            </w:r>
            <w:r>
              <w:rPr>
                <w:rFonts w:hint="eastAsia" w:ascii="Times New Roman" w:hAnsi="Times New Roman" w:eastAsia="方正黑体_GBK" w:cs="Times New Roman"/>
                <w:color w:val="000000"/>
                <w:sz w:val="24"/>
                <w:szCs w:val="24"/>
              </w:rPr>
              <w:t>元</w:t>
            </w:r>
            <w:r>
              <w:rPr>
                <w:rFonts w:ascii="Times New Roman" w:hAnsi="Times New Roman" w:eastAsia="方正黑体_GBK" w:cs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1532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黑体_GBK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1532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黑体_GBK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sz w:val="24"/>
                <w:szCs w:val="24"/>
              </w:rPr>
              <w:t>户主签章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37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楷体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532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楷体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423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楷体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楷体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楷体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楷体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楷体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532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楷体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532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楷体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532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楷体_GBK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37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楷体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532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楷体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423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楷体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楷体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楷体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楷体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楷体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532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楷体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532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楷体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532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楷体_GBK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37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楷体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532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楷体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423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楷体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楷体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楷体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楷体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楷体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532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楷体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532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楷体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532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楷体_GBK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37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楷体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532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楷体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423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楷体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楷体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楷体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楷体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楷体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532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楷体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532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楷体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532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楷体_GBK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37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楷体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532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楷体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423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楷体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楷体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楷体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楷体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楷体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532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楷体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532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楷体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532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楷体_GBK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37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楷体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532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楷体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423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楷体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楷体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楷体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楷体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楷体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532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楷体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532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楷体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532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楷体_GBK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37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楷体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532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楷体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423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楷体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楷体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楷体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楷体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楷体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532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楷体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532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楷体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532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楷体_GBK" w:cs="Times New Roman"/>
                <w:color w:val="000000"/>
                <w:sz w:val="24"/>
                <w:szCs w:val="24"/>
              </w:rPr>
            </w:pPr>
          </w:p>
        </w:tc>
      </w:tr>
    </w:tbl>
    <w:p>
      <w:pPr>
        <w:ind w:firstLine="480" w:firstLineChars="200"/>
        <w:rPr>
          <w:rFonts w:ascii="Times New Roman" w:hAnsi="Times New Roman" w:eastAsia="方正楷体_GBK" w:cs="Times New Roman"/>
          <w:color w:val="000000"/>
          <w:sz w:val="24"/>
          <w:szCs w:val="24"/>
        </w:rPr>
      </w:pPr>
      <w:r>
        <w:rPr>
          <w:rFonts w:ascii="Times New Roman" w:hAnsi="Times New Roman" w:eastAsia="方正楷体_GBK" w:cs="Times New Roman"/>
          <w:color w:val="000000"/>
          <w:sz w:val="24"/>
          <w:szCs w:val="24"/>
        </w:rPr>
        <w:t>村民委员会主任（签名）：                                     数据采集人（签名）：</w:t>
      </w:r>
    </w:p>
    <w:p>
      <w:pPr>
        <w:spacing w:line="0" w:lineRule="atLeast"/>
        <w:ind w:firstLine="480" w:firstLineChars="200"/>
        <w:rPr>
          <w:rFonts w:ascii="Times New Roman" w:hAnsi="Times New Roman" w:eastAsia="方正楷体_GBK" w:cs="Times New Roman"/>
          <w:color w:val="000000"/>
          <w:sz w:val="24"/>
          <w:szCs w:val="24"/>
        </w:rPr>
      </w:pPr>
      <w:r>
        <w:rPr>
          <w:rFonts w:ascii="Times New Roman" w:hAnsi="Times New Roman" w:eastAsia="方正楷体_GBK" w:cs="Times New Roman"/>
          <w:color w:val="000000"/>
          <w:sz w:val="24"/>
          <w:szCs w:val="24"/>
        </w:rPr>
        <w:t>市级举报电话：</w:t>
      </w:r>
      <w:bookmarkStart w:id="0" w:name="_GoBack"/>
      <w:r>
        <w:rPr>
          <w:rFonts w:ascii="Times New Roman" w:hAnsi="Times New Roman" w:eastAsia="方正楷体_GBK" w:cs="Times New Roman"/>
          <w:color w:val="000000"/>
          <w:sz w:val="24"/>
          <w:szCs w:val="24"/>
          <w:highlight w:val="none"/>
        </w:rPr>
        <w:t>8795105</w:t>
      </w:r>
      <w:r>
        <w:rPr>
          <w:rFonts w:hint="eastAsia" w:ascii="Times New Roman" w:hAnsi="Times New Roman" w:eastAsia="方正楷体_GBK" w:cs="Times New Roman"/>
          <w:color w:val="000000"/>
          <w:sz w:val="24"/>
          <w:szCs w:val="24"/>
          <w:highlight w:val="none"/>
        </w:rPr>
        <w:t>3</w:t>
      </w:r>
      <w:r>
        <w:rPr>
          <w:rFonts w:ascii="Times New Roman" w:hAnsi="Times New Roman" w:eastAsia="方正楷体_GBK" w:cs="Times New Roman"/>
          <w:color w:val="000000"/>
          <w:sz w:val="24"/>
          <w:szCs w:val="24"/>
          <w:highlight w:val="none"/>
        </w:rPr>
        <w:t xml:space="preserve">  </w:t>
      </w:r>
      <w:bookmarkEnd w:id="0"/>
      <w:r>
        <w:rPr>
          <w:rFonts w:ascii="Times New Roman" w:hAnsi="Times New Roman" w:eastAsia="方正楷体_GBK" w:cs="Times New Roman"/>
          <w:color w:val="000000"/>
          <w:sz w:val="24"/>
          <w:szCs w:val="24"/>
        </w:rPr>
        <w:t xml:space="preserve">                                     镇（街道）举报电话：</w:t>
      </w:r>
    </w:p>
    <w:p>
      <w:pPr>
        <w:spacing w:line="0" w:lineRule="atLeast"/>
        <w:ind w:firstLine="480" w:firstLineChars="200"/>
        <w:rPr>
          <w:rFonts w:ascii="Times New Roman" w:hAnsi="Times New Roman" w:eastAsia="方正楷体_GBK" w:cs="Times New Roman"/>
          <w:color w:val="000000"/>
          <w:sz w:val="24"/>
          <w:szCs w:val="24"/>
        </w:rPr>
      </w:pPr>
      <w:r>
        <w:rPr>
          <w:rFonts w:ascii="Times New Roman" w:hAnsi="Times New Roman" w:eastAsia="方正楷体_GBK" w:cs="Times New Roman"/>
          <w:color w:val="000000"/>
          <w:sz w:val="24"/>
          <w:szCs w:val="24"/>
        </w:rPr>
        <w:t>注：所涉及粮食面积均为我市二轮承包面积，此表由村民委员会填报，镇（街道）人民政府加盖公章后在村、组公示。公示无异议后镇（街道）人民政府填报附2，上报市财政部门和农业农村部门，并由村民委员会、镇（街道）人民政府、镇（街道）财政机构分别留档。</w:t>
      </w:r>
    </w:p>
    <w:p>
      <w:pPr>
        <w:rPr>
          <w:rFonts w:ascii="Times New Roman" w:hAnsi="Times New Roman" w:eastAsia="方正黑体_GBK" w:cs="Times New Roman"/>
          <w:szCs w:val="32"/>
        </w:rPr>
      </w:pPr>
      <w:r>
        <w:rPr>
          <w:rFonts w:ascii="Times New Roman" w:hAnsi="Times New Roman" w:eastAsia="方正黑体_GBK" w:cs="Times New Roman"/>
          <w:szCs w:val="32"/>
        </w:rPr>
        <w:t>附件2</w:t>
      </w:r>
    </w:p>
    <w:p>
      <w:pPr>
        <w:spacing w:line="720" w:lineRule="exact"/>
        <w:jc w:val="center"/>
        <w:rPr>
          <w:rFonts w:ascii="Times New Roman" w:hAnsi="Times New Roman" w:eastAsia="方正小标宋_GBK" w:cs="Times New Roman"/>
          <w:color w:val="000000"/>
          <w:sz w:val="40"/>
          <w:szCs w:val="40"/>
        </w:rPr>
      </w:pPr>
      <w:r>
        <w:rPr>
          <w:rFonts w:ascii="Times New Roman" w:hAnsi="Times New Roman" w:eastAsia="方正小标宋_GBK" w:cs="Times New Roman"/>
          <w:color w:val="000000"/>
          <w:sz w:val="40"/>
          <w:szCs w:val="40"/>
        </w:rPr>
        <w:t>202</w:t>
      </w:r>
      <w:r>
        <w:rPr>
          <w:rFonts w:hint="eastAsia" w:ascii="Times New Roman" w:hAnsi="Times New Roman" w:eastAsia="方正小标宋_GBK" w:cs="Times New Roman"/>
          <w:color w:val="000000"/>
          <w:sz w:val="40"/>
          <w:szCs w:val="40"/>
        </w:rPr>
        <w:t>3</w:t>
      </w:r>
      <w:r>
        <w:rPr>
          <w:rFonts w:ascii="Times New Roman" w:hAnsi="Times New Roman" w:eastAsia="方正小标宋_GBK" w:cs="Times New Roman"/>
          <w:color w:val="000000"/>
          <w:sz w:val="40"/>
          <w:szCs w:val="40"/>
        </w:rPr>
        <w:t>年度实际种粮农民一次性补贴分村汇总表</w:t>
      </w:r>
    </w:p>
    <w:p>
      <w:pPr>
        <w:ind w:firstLine="480" w:firstLineChars="200"/>
        <w:rPr>
          <w:rFonts w:ascii="Times New Roman" w:hAnsi="Times New Roman" w:eastAsia="方正楷体_GBK" w:cs="Times New Roman"/>
          <w:color w:val="000000"/>
          <w:sz w:val="24"/>
          <w:szCs w:val="24"/>
        </w:rPr>
      </w:pPr>
      <w:r>
        <w:rPr>
          <w:rFonts w:ascii="Times New Roman" w:hAnsi="Times New Roman" w:eastAsia="方正楷体_GBK" w:cs="Times New Roman"/>
          <w:color w:val="000000"/>
          <w:sz w:val="24"/>
          <w:szCs w:val="24"/>
        </w:rPr>
        <w:t>宜兴市__________镇（街道）（盖章）</w:t>
      </w:r>
    </w:p>
    <w:tbl>
      <w:tblPr>
        <w:tblStyle w:val="6"/>
        <w:tblW w:w="13645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5"/>
        <w:gridCol w:w="1276"/>
        <w:gridCol w:w="1418"/>
        <w:gridCol w:w="1417"/>
        <w:gridCol w:w="1276"/>
        <w:gridCol w:w="1276"/>
        <w:gridCol w:w="1748"/>
        <w:gridCol w:w="1512"/>
        <w:gridCol w:w="1417"/>
        <w:gridCol w:w="118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25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黑体_GBK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黑体_GBK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sz w:val="24"/>
                <w:szCs w:val="24"/>
              </w:rPr>
              <w:t>村名</w:t>
            </w:r>
          </w:p>
        </w:tc>
        <w:tc>
          <w:tcPr>
            <w:tcW w:w="1418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黑体_GBK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sz w:val="24"/>
                <w:szCs w:val="24"/>
              </w:rPr>
              <w:t>补贴组数</w:t>
            </w:r>
          </w:p>
          <w:p>
            <w:pPr>
              <w:spacing w:line="0" w:lineRule="atLeast"/>
              <w:jc w:val="center"/>
              <w:rPr>
                <w:rFonts w:ascii="Times New Roman" w:hAnsi="Times New Roman" w:eastAsia="方正黑体_GBK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sz w:val="24"/>
                <w:szCs w:val="24"/>
              </w:rPr>
              <w:t>（个）</w:t>
            </w:r>
          </w:p>
        </w:tc>
        <w:tc>
          <w:tcPr>
            <w:tcW w:w="1417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黑体_GBK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sz w:val="24"/>
                <w:szCs w:val="24"/>
              </w:rPr>
              <w:t>补贴户数</w:t>
            </w:r>
          </w:p>
          <w:p>
            <w:pPr>
              <w:spacing w:line="0" w:lineRule="atLeast"/>
              <w:jc w:val="center"/>
              <w:rPr>
                <w:rFonts w:ascii="Times New Roman" w:hAnsi="Times New Roman" w:eastAsia="方正黑体_GBK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sz w:val="24"/>
                <w:szCs w:val="24"/>
              </w:rPr>
              <w:t>（户）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黑体_GBK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sz w:val="24"/>
                <w:szCs w:val="24"/>
              </w:rPr>
              <w:t>小麦面积</w:t>
            </w:r>
          </w:p>
          <w:p>
            <w:pPr>
              <w:spacing w:line="0" w:lineRule="atLeast"/>
              <w:jc w:val="center"/>
              <w:rPr>
                <w:rFonts w:ascii="Times New Roman" w:hAnsi="Times New Roman" w:eastAsia="方正黑体_GBK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sz w:val="24"/>
                <w:szCs w:val="24"/>
              </w:rPr>
              <w:t>（亩）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黑体_GBK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黑体_GBK" w:cs="Times New Roman"/>
                <w:color w:val="000000"/>
                <w:sz w:val="24"/>
                <w:szCs w:val="24"/>
              </w:rPr>
              <w:t>其他</w:t>
            </w:r>
          </w:p>
          <w:p>
            <w:pPr>
              <w:spacing w:line="0" w:lineRule="atLeast"/>
              <w:jc w:val="center"/>
              <w:rPr>
                <w:rFonts w:ascii="Times New Roman" w:hAnsi="Times New Roman" w:eastAsia="方正黑体_GBK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sz w:val="24"/>
                <w:szCs w:val="24"/>
              </w:rPr>
              <w:t>（亩）</w:t>
            </w:r>
          </w:p>
        </w:tc>
        <w:tc>
          <w:tcPr>
            <w:tcW w:w="1748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黑体_GBK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黑体_GBK" w:cs="Times New Roman"/>
                <w:color w:val="000000"/>
                <w:sz w:val="24"/>
                <w:szCs w:val="24"/>
              </w:rPr>
              <w:t>在田夏粮作</w:t>
            </w:r>
          </w:p>
          <w:p>
            <w:pPr>
              <w:spacing w:line="0" w:lineRule="atLeast"/>
              <w:jc w:val="center"/>
              <w:rPr>
                <w:rFonts w:ascii="Times New Roman" w:hAnsi="Times New Roman" w:eastAsia="方正黑体_GBK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黑体_GBK" w:cs="Times New Roman"/>
                <w:color w:val="000000"/>
                <w:sz w:val="24"/>
                <w:szCs w:val="24"/>
              </w:rPr>
              <w:t>物播种</w:t>
            </w:r>
            <w:r>
              <w:rPr>
                <w:rFonts w:ascii="Times New Roman" w:hAnsi="Times New Roman" w:eastAsia="方正黑体_GBK" w:cs="Times New Roman"/>
                <w:color w:val="000000"/>
                <w:sz w:val="24"/>
                <w:szCs w:val="24"/>
              </w:rPr>
              <w:t>面积</w:t>
            </w:r>
          </w:p>
          <w:p>
            <w:pPr>
              <w:spacing w:line="0" w:lineRule="atLeast"/>
              <w:jc w:val="center"/>
              <w:rPr>
                <w:rFonts w:ascii="Times New Roman" w:hAnsi="Times New Roman" w:eastAsia="方正黑体_GBK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sz w:val="24"/>
                <w:szCs w:val="24"/>
              </w:rPr>
              <w:t>（亩）</w:t>
            </w:r>
          </w:p>
        </w:tc>
        <w:tc>
          <w:tcPr>
            <w:tcW w:w="1512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黑体_GBK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黑体_GBK" w:cs="Times New Roman"/>
                <w:color w:val="000000"/>
                <w:sz w:val="24"/>
                <w:szCs w:val="24"/>
              </w:rPr>
              <w:t>应享受</w:t>
            </w:r>
          </w:p>
          <w:p>
            <w:pPr>
              <w:spacing w:line="0" w:lineRule="atLeast"/>
              <w:jc w:val="center"/>
              <w:rPr>
                <w:rFonts w:ascii="Times New Roman" w:hAnsi="Times New Roman" w:eastAsia="方正黑体_GBK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黑体_GBK" w:cs="Times New Roman"/>
                <w:color w:val="000000"/>
                <w:sz w:val="24"/>
                <w:szCs w:val="24"/>
              </w:rPr>
              <w:t>补贴</w:t>
            </w:r>
            <w:r>
              <w:rPr>
                <w:rFonts w:ascii="Times New Roman" w:hAnsi="Times New Roman" w:eastAsia="方正黑体_GBK" w:cs="Times New Roman"/>
                <w:color w:val="000000"/>
                <w:sz w:val="24"/>
                <w:szCs w:val="24"/>
              </w:rPr>
              <w:t>面积</w:t>
            </w:r>
          </w:p>
          <w:p>
            <w:pPr>
              <w:spacing w:line="0" w:lineRule="atLeast"/>
              <w:jc w:val="center"/>
              <w:rPr>
                <w:rFonts w:ascii="Times New Roman" w:hAnsi="Times New Roman" w:eastAsia="方正黑体_GBK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sz w:val="24"/>
                <w:szCs w:val="24"/>
              </w:rPr>
              <w:t>（亩）</w:t>
            </w:r>
          </w:p>
        </w:tc>
        <w:tc>
          <w:tcPr>
            <w:tcW w:w="1417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黑体_GBK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sz w:val="24"/>
                <w:szCs w:val="24"/>
              </w:rPr>
              <w:t>补贴金额</w:t>
            </w:r>
          </w:p>
          <w:p>
            <w:pPr>
              <w:spacing w:line="0" w:lineRule="atLeast"/>
              <w:jc w:val="center"/>
              <w:rPr>
                <w:rFonts w:ascii="Times New Roman" w:hAnsi="Times New Roman" w:eastAsia="方正黑体_GBK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sz w:val="24"/>
                <w:szCs w:val="24"/>
              </w:rPr>
              <w:t>（元）</w:t>
            </w:r>
          </w:p>
        </w:tc>
        <w:tc>
          <w:tcPr>
            <w:tcW w:w="1180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黑体_GBK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25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楷体_GBK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楷体_GBK" w:cs="Times New Roman"/>
                <w:color w:val="000000"/>
                <w:sz w:val="24"/>
                <w:szCs w:val="24"/>
              </w:rPr>
              <w:t>合计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楷体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楷体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楷体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楷体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楷体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748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楷体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512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楷体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楷体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楷体_GBK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25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楷体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楷体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楷体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楷体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楷体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楷体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748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楷体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512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楷体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楷体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楷体_GBK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25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楷体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楷体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楷体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楷体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楷体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楷体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748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楷体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512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楷体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楷体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楷体_GBK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25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楷体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楷体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楷体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楷体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楷体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楷体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748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楷体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512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楷体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楷体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楷体_GBK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25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楷体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楷体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楷体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楷体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楷体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楷体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748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楷体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512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楷体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楷体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楷体_GBK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25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楷体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楷体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楷体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楷体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楷体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楷体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748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楷体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512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楷体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楷体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楷体_GBK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25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楷体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楷体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楷体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楷体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楷体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楷体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748" w:type="dxa"/>
            <w:noWrap/>
          </w:tcPr>
          <w:p>
            <w:pPr>
              <w:rPr>
                <w:rFonts w:ascii="Times New Roman" w:hAnsi="Times New Roman" w:eastAsia="方正楷体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512" w:type="dxa"/>
            <w:noWrap/>
          </w:tcPr>
          <w:p>
            <w:pPr>
              <w:rPr>
                <w:rFonts w:ascii="Times New Roman" w:hAnsi="Times New Roman" w:eastAsia="方正楷体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楷体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楷体_GBK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25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楷体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楷体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楷体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楷体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楷体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楷体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748" w:type="dxa"/>
            <w:noWrap/>
          </w:tcPr>
          <w:p>
            <w:pPr>
              <w:rPr>
                <w:rFonts w:ascii="Times New Roman" w:hAnsi="Times New Roman" w:eastAsia="方正楷体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512" w:type="dxa"/>
            <w:noWrap/>
          </w:tcPr>
          <w:p>
            <w:pPr>
              <w:rPr>
                <w:rFonts w:ascii="Times New Roman" w:hAnsi="Times New Roman" w:eastAsia="方正楷体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楷体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180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楷体_GBK" w:cs="Times New Roman"/>
                <w:color w:val="000000"/>
                <w:sz w:val="24"/>
                <w:szCs w:val="24"/>
              </w:rPr>
            </w:pPr>
          </w:p>
        </w:tc>
      </w:tr>
    </w:tbl>
    <w:p>
      <w:pPr>
        <w:spacing w:line="480" w:lineRule="exact"/>
        <w:ind w:firstLine="240" w:firstLineChars="100"/>
        <w:rPr>
          <w:rFonts w:ascii="Times New Roman" w:hAnsi="Times New Roman" w:eastAsia="方正楷体_GBK" w:cs="Times New Roman"/>
          <w:color w:val="000000"/>
          <w:sz w:val="24"/>
          <w:szCs w:val="24"/>
        </w:rPr>
      </w:pPr>
      <w:r>
        <w:rPr>
          <w:rFonts w:ascii="Times New Roman" w:hAnsi="Times New Roman" w:eastAsia="方正楷体_GBK" w:cs="Times New Roman"/>
          <w:color w:val="000000"/>
          <w:sz w:val="24"/>
          <w:szCs w:val="24"/>
        </w:rPr>
        <w:t>镇（街道）负责人：                                                                 填表人：</w:t>
      </w:r>
    </w:p>
    <w:p>
      <w:pPr>
        <w:ind w:firstLine="480" w:firstLineChars="200"/>
        <w:rPr>
          <w:rFonts w:hint="eastAsia" w:ascii="Times New Roman" w:hAnsi="Times New Roman" w:eastAsia="方正楷体_GBK" w:cs="Times New Roman"/>
          <w:color w:val="000000" w:themeColor="text1"/>
          <w:spacing w:val="-12"/>
          <w:kern w:val="0"/>
          <w:sz w:val="32"/>
          <w:szCs w:val="32"/>
          <w:lang w:eastAsia="zh-CN"/>
        </w:rPr>
        <w:sectPr>
          <w:pgSz w:w="16838" w:h="11906" w:orient="landscape"/>
          <w:pgMar w:top="1587" w:right="1587" w:bottom="1587" w:left="1587" w:header="851" w:footer="992" w:gutter="0"/>
          <w:pgNumType w:fmt="numberInDash"/>
          <w:cols w:space="0" w:num="1"/>
          <w:docGrid w:type="linesAndChars" w:linePitch="312" w:charSpace="0"/>
        </w:sectPr>
      </w:pPr>
      <w:r>
        <w:rPr>
          <w:rFonts w:ascii="Times New Roman" w:hAnsi="Times New Roman" w:eastAsia="方正楷体_GBK" w:cs="Times New Roman"/>
          <w:color w:val="000000"/>
          <w:sz w:val="24"/>
          <w:szCs w:val="24"/>
        </w:rPr>
        <w:t>注：此表由镇（街道）人民政府核实、汇总后，上报市财政部门和农业农村部门</w:t>
      </w:r>
      <w:r>
        <w:rPr>
          <w:rFonts w:hint="eastAsia" w:ascii="Times New Roman" w:hAnsi="Times New Roman" w:eastAsia="方正楷体_GBK" w:cs="Times New Roman"/>
          <w:color w:val="000000"/>
          <w:sz w:val="24"/>
          <w:szCs w:val="24"/>
          <w:lang w:eastAsia="zh-CN"/>
        </w:rPr>
        <w:t>。</w:t>
      </w:r>
    </w:p>
    <w:p>
      <w:pPr>
        <w:widowControl/>
        <w:shd w:val="clear" w:color="auto" w:fill="FFFFFF"/>
        <w:outlineLvl w:val="2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 xml:space="preserve">        </w:t>
      </w:r>
    </w:p>
    <w:p>
      <w:pPr>
        <w:rPr>
          <w:rFonts w:ascii="Times New Roman" w:hAnsi="Times New Roman" w:eastAsia="黑体" w:cs="Times New Roman"/>
          <w:sz w:val="32"/>
          <w:szCs w:val="32"/>
        </w:rPr>
      </w:pPr>
    </w:p>
    <w:p>
      <w:pPr>
        <w:rPr>
          <w:rFonts w:ascii="Times New Roman" w:hAnsi="Times New Roman" w:eastAsia="黑体" w:cs="Times New Roman"/>
          <w:sz w:val="32"/>
          <w:szCs w:val="32"/>
        </w:rPr>
      </w:pPr>
    </w:p>
    <w:p>
      <w:pPr>
        <w:rPr>
          <w:rFonts w:ascii="Times New Roman" w:hAnsi="Times New Roman" w:eastAsia="黑体" w:cs="Times New Roman"/>
          <w:sz w:val="32"/>
          <w:szCs w:val="32"/>
        </w:rPr>
      </w:pPr>
    </w:p>
    <w:p>
      <w:pPr>
        <w:rPr>
          <w:rFonts w:ascii="Times New Roman" w:hAnsi="Times New Roman" w:eastAsia="黑体" w:cs="Times New Roman"/>
          <w:sz w:val="32"/>
          <w:szCs w:val="32"/>
        </w:rPr>
      </w:pPr>
    </w:p>
    <w:p>
      <w:pPr>
        <w:rPr>
          <w:rFonts w:ascii="Times New Roman" w:hAnsi="Times New Roman" w:eastAsia="黑体" w:cs="Times New Roman"/>
          <w:sz w:val="32"/>
          <w:szCs w:val="32"/>
        </w:rPr>
      </w:pPr>
    </w:p>
    <w:p>
      <w:pPr>
        <w:rPr>
          <w:rFonts w:ascii="Times New Roman" w:hAnsi="Times New Roman" w:eastAsia="黑体" w:cs="Times New Roman"/>
          <w:sz w:val="32"/>
          <w:szCs w:val="32"/>
        </w:rPr>
      </w:pPr>
    </w:p>
    <w:p>
      <w:pPr>
        <w:rPr>
          <w:rFonts w:ascii="Times New Roman" w:hAnsi="Times New Roman" w:eastAsia="黑体" w:cs="Times New Roman"/>
          <w:sz w:val="32"/>
          <w:szCs w:val="32"/>
        </w:rPr>
      </w:pPr>
    </w:p>
    <w:p>
      <w:pPr>
        <w:rPr>
          <w:rFonts w:ascii="Times New Roman" w:hAnsi="Times New Roman" w:eastAsia="黑体" w:cs="Times New Roman"/>
          <w:sz w:val="32"/>
          <w:szCs w:val="32"/>
        </w:rPr>
      </w:pPr>
    </w:p>
    <w:p>
      <w:pPr>
        <w:rPr>
          <w:rFonts w:ascii="Times New Roman" w:hAnsi="Times New Roman" w:eastAsia="黑体" w:cs="Times New Roman"/>
          <w:sz w:val="32"/>
          <w:szCs w:val="32"/>
        </w:rPr>
      </w:pPr>
    </w:p>
    <w:p>
      <w:pPr>
        <w:rPr>
          <w:rFonts w:ascii="Times New Roman" w:hAnsi="Times New Roman" w:eastAsia="黑体" w:cs="Times New Roman"/>
          <w:sz w:val="32"/>
          <w:szCs w:val="32"/>
        </w:rPr>
      </w:pPr>
    </w:p>
    <w:p>
      <w:pPr>
        <w:rPr>
          <w:rFonts w:ascii="Times New Roman" w:hAnsi="Times New Roman" w:eastAsia="黑体" w:cs="Times New Roman"/>
          <w:sz w:val="32"/>
          <w:szCs w:val="32"/>
        </w:rPr>
      </w:pPr>
    </w:p>
    <w:p>
      <w:pPr>
        <w:rPr>
          <w:rFonts w:ascii="Times New Roman" w:hAnsi="Times New Roman" w:eastAsia="黑体" w:cs="Times New Roman"/>
          <w:sz w:val="32"/>
          <w:szCs w:val="32"/>
        </w:rPr>
      </w:pPr>
    </w:p>
    <w:p>
      <w:pPr>
        <w:rPr>
          <w:rFonts w:ascii="Times New Roman" w:hAnsi="Times New Roman" w:eastAsia="黑体" w:cs="Times New Roman"/>
          <w:sz w:val="32"/>
          <w:szCs w:val="32"/>
        </w:rPr>
      </w:pPr>
    </w:p>
    <w:p>
      <w:pPr>
        <w:rPr>
          <w:rFonts w:ascii="Times New Roman" w:hAnsi="Times New Roman" w:eastAsia="黑体" w:cs="Times New Roman"/>
          <w:sz w:val="32"/>
          <w:szCs w:val="32"/>
        </w:rPr>
      </w:pPr>
    </w:p>
    <w:p>
      <w:pPr>
        <w:rPr>
          <w:rFonts w:ascii="Times New Roman" w:hAnsi="Times New Roman" w:eastAsia="方正黑体_GBK" w:cs="Times New Roman"/>
          <w:sz w:val="32"/>
          <w:szCs w:val="32"/>
        </w:rPr>
      </w:pPr>
    </w:p>
    <w:p>
      <w:pPr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信息公开选项：依申请公开</w:t>
      </w:r>
    </w:p>
    <w:p>
      <w:pPr>
        <w:rPr>
          <w:rFonts w:ascii="Times New Roman" w:hAnsi="Times New Roman" w:eastAsia="方正仿宋_GBK" w:cs="Times New Roman"/>
          <w:sz w:val="28"/>
          <w:szCs w:val="28"/>
        </w:rPr>
      </w:pPr>
      <w:r>
        <w:rPr>
          <w:rFonts w:ascii="Times New Roman" w:hAnsi="Times New Roman" w:eastAsia="方正仿宋_GBK" w:cs="Times New Roman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7620</wp:posOffset>
                </wp:positionH>
                <wp:positionV relativeFrom="paragraph">
                  <wp:posOffset>30480</wp:posOffset>
                </wp:positionV>
                <wp:extent cx="5637530" cy="635"/>
                <wp:effectExtent l="0" t="0" r="0" b="0"/>
                <wp:wrapNone/>
                <wp:docPr id="2" name="直线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37530" cy="63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6" o:spid="_x0000_s1026" o:spt="20" style="position:absolute;left:0pt;margin-left:0.6pt;margin-top:2.4pt;height:0.05pt;width:443.9pt;z-index:251660288;mso-width-relative:page;mso-height-relative:page;" filled="f" stroked="t" coordsize="21600,21600" o:gfxdata="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J+RlTnS&#10;AAAABQEAAA8AAAAAAAAAAQAgAAAAIgAAAGRycy9kb3ducmV2LnhtbFBLAQIUABQAAAAIAIdO4kAx&#10;6OyD7QEAAOsDAAAOAAAAAAAAAAEAIAAAACEBAABkcnMvZTJvRG9jLnhtbFBLBQYAAAAABgAGAFkB&#10;AACA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 w:eastAsia="方正仿宋_GBK" w:cs="Times New Roman"/>
          <w:sz w:val="28"/>
          <w:szCs w:val="28"/>
        </w:rPr>
        <w:t>抄报：江苏省农业农村厅、江苏省财政厅、无锡市农业农村局、无锡市财政局 、宜兴市政府办公室</w:t>
      </w:r>
    </w:p>
    <w:p>
      <w:pPr>
        <w:ind w:left="279" w:leftChars="133"/>
        <w:rPr>
          <w:rFonts w:ascii="Times New Roman" w:hAnsi="Times New Roman" w:eastAsia="方正仿宋_GBK" w:cs="Times New Roman"/>
          <w:sz w:val="28"/>
          <w:szCs w:val="28"/>
        </w:rPr>
      </w:pPr>
      <w:r>
        <w:rPr>
          <w:rFonts w:ascii="Times New Roman" w:hAnsi="Times New Roman" w:eastAsia="方正仿宋_GBK" w:cs="Times New Roman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3175</wp:posOffset>
                </wp:positionH>
                <wp:positionV relativeFrom="paragraph">
                  <wp:posOffset>47625</wp:posOffset>
                </wp:positionV>
                <wp:extent cx="5602605" cy="635"/>
                <wp:effectExtent l="0" t="0" r="0" b="0"/>
                <wp:wrapNone/>
                <wp:docPr id="3" name="直线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2605" cy="63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7" o:spid="_x0000_s1026" o:spt="20" style="position:absolute;left:0pt;margin-left:0.25pt;margin-top:3.75pt;height:0.05pt;width:441.15pt;z-index:251661312;mso-width-relative:page;mso-height-relative:page;" filled="f" stroked="t" coordsize="21600,21600" o:gfxdata="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 w:eastAsia="方正仿宋_GBK" w:cs="Times New Roman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17780</wp:posOffset>
                </wp:positionH>
                <wp:positionV relativeFrom="paragraph">
                  <wp:posOffset>402590</wp:posOffset>
                </wp:positionV>
                <wp:extent cx="5609590" cy="635"/>
                <wp:effectExtent l="0" t="0" r="0" b="0"/>
                <wp:wrapNone/>
                <wp:docPr id="4" name="直线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9590" cy="63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8" o:spid="_x0000_s1026" o:spt="20" style="position:absolute;left:0pt;margin-left:1.4pt;margin-top:31.7pt;height:0.05pt;width:441.7pt;z-index:251662336;mso-width-relative:page;mso-height-relative:page;" filled="f" stroked="t" coordsize="21600,21600" o:gfxdata="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 w:eastAsia="方正仿宋_GBK" w:cs="Times New Roman"/>
          <w:sz w:val="28"/>
          <w:szCs w:val="28"/>
        </w:rPr>
        <w:t>宜兴市财政局办公室                      2023年5月</w:t>
      </w:r>
      <w:r>
        <w:rPr>
          <w:rFonts w:hint="eastAsia" w:ascii="Times New Roman" w:hAnsi="Times New Roman" w:eastAsia="方正仿宋_GBK" w:cs="Times New Roman"/>
          <w:sz w:val="28"/>
          <w:szCs w:val="28"/>
        </w:rPr>
        <w:t>6</w:t>
      </w:r>
      <w:r>
        <w:rPr>
          <w:rFonts w:ascii="Times New Roman" w:hAnsi="Times New Roman" w:eastAsia="方正仿宋_GBK" w:cs="Times New Roman"/>
          <w:sz w:val="28"/>
          <w:szCs w:val="28"/>
        </w:rPr>
        <w:t>日印发</w:t>
      </w:r>
    </w:p>
    <w:sectPr>
      <w:footerReference r:id="rId4" w:type="default"/>
      <w:pgSz w:w="11906" w:h="16838"/>
      <w:pgMar w:top="2098" w:right="1474" w:bottom="1985" w:left="1588" w:header="851" w:footer="992" w:gutter="0"/>
      <w:pgNumType w:fmt="numberInDash"/>
      <w:cols w:space="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-297180</wp:posOffset>
              </wp:positionV>
              <wp:extent cx="368300" cy="230505"/>
              <wp:effectExtent l="0" t="0" r="0" b="0"/>
              <wp:wrapNone/>
              <wp:docPr id="5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68300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ascii="新宋体" w:hAnsi="新宋体" w:eastAsia="新宋体" w:cs="新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新宋体" w:hAnsi="新宋体" w:eastAsia="新宋体" w:cs="新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新宋体" w:hAnsi="新宋体" w:eastAsia="新宋体" w:cs="新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新宋体" w:hAnsi="新宋体" w:eastAsia="新宋体" w:cs="新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新宋体" w:hAnsi="新宋体" w:eastAsia="新宋体" w:cs="新宋体"/>
                              <w:sz w:val="28"/>
                              <w:szCs w:val="28"/>
                            </w:rPr>
                            <w:t>- 6 -</w:t>
                          </w:r>
                          <w:r>
                            <w:rPr>
                              <w:rFonts w:hint="eastAsia" w:ascii="新宋体" w:hAnsi="新宋体" w:eastAsia="新宋体" w:cs="新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2" o:spid="_x0000_s1026" o:spt="1" style="position:absolute;left:0pt;margin-top:-23.4pt;height:18.15pt;width:29pt;mso-position-horizontal:outside;mso-position-horizontal-relative:margin;z-index:251661312;mso-width-relative:page;mso-height-relative:page;" filled="f" stroked="f" coordsize="21600,21600" o:gfxdata="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pS1yn9cAAAAMAQAADwAAAAAAAAAB&#10;ACAAAAAiAAAAZHJzL2Rvd25yZXYueG1sUEsBAhQAFAAAAAgAh07iQKO1v6DYAQAAtAMAAA4AAAAA&#10;AAAAAQAgAAAAJgEAAGRycy9lMm9Eb2MueG1sUEsFBgAAAAAGAAYAWQEAAHA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ascii="新宋体" w:hAnsi="新宋体" w:eastAsia="新宋体" w:cs="新宋体"/>
                        <w:sz w:val="28"/>
                        <w:szCs w:val="28"/>
                      </w:rPr>
                    </w:pPr>
                    <w:r>
                      <w:rPr>
                        <w:rFonts w:hint="eastAsia" w:ascii="新宋体" w:hAnsi="新宋体" w:eastAsia="新宋体" w:cs="新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新宋体" w:hAnsi="新宋体" w:eastAsia="新宋体" w:cs="新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新宋体" w:hAnsi="新宋体" w:eastAsia="新宋体" w:cs="新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新宋体" w:hAnsi="新宋体" w:eastAsia="新宋体" w:cs="新宋体"/>
                        <w:sz w:val="28"/>
                        <w:szCs w:val="28"/>
                      </w:rPr>
                      <w:t>- 6 -</w:t>
                    </w:r>
                    <w:r>
                      <w:rPr>
                        <w:rFonts w:hint="eastAsia" w:ascii="新宋体" w:hAnsi="新宋体" w:eastAsia="新宋体" w:cs="新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-297180</wp:posOffset>
              </wp:positionV>
              <wp:extent cx="1828800" cy="1828800"/>
              <wp:effectExtent l="0" t="0" r="0" b="0"/>
              <wp:wrapNone/>
              <wp:docPr id="6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r>
                            <w:rPr>
                              <w:rFonts w:hint="eastAsia" w:ascii="新宋体" w:hAnsi="新宋体" w:eastAsia="新宋体" w:cs="新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新宋体" w:hAnsi="新宋体" w:eastAsia="新宋体" w:cs="新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新宋体" w:hAnsi="新宋体" w:eastAsia="新宋体" w:cs="新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新宋体" w:hAnsi="新宋体" w:eastAsia="新宋体" w:cs="新宋体"/>
                              <w:sz w:val="28"/>
                              <w:szCs w:val="28"/>
                            </w:rPr>
                            <w:t>- 8 -</w:t>
                          </w:r>
                          <w:r>
                            <w:rPr>
                              <w:rFonts w:hint="eastAsia" w:ascii="新宋体" w:hAnsi="新宋体" w:eastAsia="新宋体" w:cs="新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" o:spid="_x0000_s1026" o:spt="202" type="#_x0000_t202" style="position:absolute;left:0pt;margin-top:-23.4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r>
                      <w:rPr>
                        <w:rFonts w:hint="eastAsia" w:ascii="新宋体" w:hAnsi="新宋体" w:eastAsia="新宋体" w:cs="新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新宋体" w:hAnsi="新宋体" w:eastAsia="新宋体" w:cs="新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新宋体" w:hAnsi="新宋体" w:eastAsia="新宋体" w:cs="新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新宋体" w:hAnsi="新宋体" w:eastAsia="新宋体" w:cs="新宋体"/>
                        <w:sz w:val="28"/>
                        <w:szCs w:val="28"/>
                      </w:rPr>
                      <w:t>- 8 -</w:t>
                    </w:r>
                    <w:r>
                      <w:rPr>
                        <w:rFonts w:hint="eastAsia" w:ascii="新宋体" w:hAnsi="新宋体" w:eastAsia="新宋体" w:cs="新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2"/>
  <w:bordersDoNotSurroundHeader w:val="1"/>
  <w:bordersDoNotSurroundFooter w:val="1"/>
  <w:documentProtection w:enforcement="0"/>
  <w:defaultTabStop w:val="420"/>
  <w:drawingGridHorizontalSpacing w:val="210"/>
  <w:drawingGridVerticalSpacing w:val="156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2ZDMyZDhjNTJkNzFiZDQ1NDc0ZWNjNTdjMjE0NWEifQ=="/>
  </w:docVars>
  <w:rsids>
    <w:rsidRoot w:val="00CE27E8"/>
    <w:rsid w:val="00022A5B"/>
    <w:rsid w:val="0003129B"/>
    <w:rsid w:val="00093CDF"/>
    <w:rsid w:val="000963E9"/>
    <w:rsid w:val="000C58F0"/>
    <w:rsid w:val="001315E1"/>
    <w:rsid w:val="00132A6E"/>
    <w:rsid w:val="00153B76"/>
    <w:rsid w:val="00175B6A"/>
    <w:rsid w:val="001807A4"/>
    <w:rsid w:val="001B41EE"/>
    <w:rsid w:val="00204F56"/>
    <w:rsid w:val="002217B5"/>
    <w:rsid w:val="002862B6"/>
    <w:rsid w:val="002C144C"/>
    <w:rsid w:val="00320F5E"/>
    <w:rsid w:val="00351CCA"/>
    <w:rsid w:val="00372B3B"/>
    <w:rsid w:val="003A5A39"/>
    <w:rsid w:val="003C5F94"/>
    <w:rsid w:val="00451FA7"/>
    <w:rsid w:val="00492660"/>
    <w:rsid w:val="004B435E"/>
    <w:rsid w:val="004D0260"/>
    <w:rsid w:val="00574BC5"/>
    <w:rsid w:val="00586179"/>
    <w:rsid w:val="005B6BB2"/>
    <w:rsid w:val="005B6F19"/>
    <w:rsid w:val="005D7E8A"/>
    <w:rsid w:val="005E09D3"/>
    <w:rsid w:val="005E5A09"/>
    <w:rsid w:val="00626396"/>
    <w:rsid w:val="00657196"/>
    <w:rsid w:val="0067125C"/>
    <w:rsid w:val="006A6E46"/>
    <w:rsid w:val="006F3393"/>
    <w:rsid w:val="00701BBC"/>
    <w:rsid w:val="007100DC"/>
    <w:rsid w:val="00722C74"/>
    <w:rsid w:val="00727FB9"/>
    <w:rsid w:val="007302E4"/>
    <w:rsid w:val="00732CE8"/>
    <w:rsid w:val="00744B22"/>
    <w:rsid w:val="007B6E13"/>
    <w:rsid w:val="00805E8C"/>
    <w:rsid w:val="008441C5"/>
    <w:rsid w:val="00861098"/>
    <w:rsid w:val="0086765C"/>
    <w:rsid w:val="008737BF"/>
    <w:rsid w:val="00906AB2"/>
    <w:rsid w:val="00955397"/>
    <w:rsid w:val="009569FF"/>
    <w:rsid w:val="009611A2"/>
    <w:rsid w:val="009D5F40"/>
    <w:rsid w:val="00A0079C"/>
    <w:rsid w:val="00A35BD3"/>
    <w:rsid w:val="00A7724D"/>
    <w:rsid w:val="00A838BE"/>
    <w:rsid w:val="00AC1697"/>
    <w:rsid w:val="00B0108C"/>
    <w:rsid w:val="00B07C68"/>
    <w:rsid w:val="00B46791"/>
    <w:rsid w:val="00B81DD9"/>
    <w:rsid w:val="00B840E9"/>
    <w:rsid w:val="00B877CF"/>
    <w:rsid w:val="00BC2E9B"/>
    <w:rsid w:val="00BC4D33"/>
    <w:rsid w:val="00C15046"/>
    <w:rsid w:val="00C318D2"/>
    <w:rsid w:val="00C37949"/>
    <w:rsid w:val="00C51D3E"/>
    <w:rsid w:val="00CA0636"/>
    <w:rsid w:val="00CB3BE9"/>
    <w:rsid w:val="00CB46DA"/>
    <w:rsid w:val="00CB6624"/>
    <w:rsid w:val="00CC2454"/>
    <w:rsid w:val="00CC6273"/>
    <w:rsid w:val="00CE27E8"/>
    <w:rsid w:val="00CF28D9"/>
    <w:rsid w:val="00D114C7"/>
    <w:rsid w:val="00D331FB"/>
    <w:rsid w:val="00D833B0"/>
    <w:rsid w:val="00D956CD"/>
    <w:rsid w:val="00DA12BB"/>
    <w:rsid w:val="00DC7073"/>
    <w:rsid w:val="00E158C9"/>
    <w:rsid w:val="00E2115B"/>
    <w:rsid w:val="00E37133"/>
    <w:rsid w:val="00E66261"/>
    <w:rsid w:val="00EA1A39"/>
    <w:rsid w:val="00EA598E"/>
    <w:rsid w:val="00EA7A61"/>
    <w:rsid w:val="00EB443B"/>
    <w:rsid w:val="00F614AE"/>
    <w:rsid w:val="00FA4CD9"/>
    <w:rsid w:val="00FB36D5"/>
    <w:rsid w:val="07120291"/>
    <w:rsid w:val="07A07281"/>
    <w:rsid w:val="08174119"/>
    <w:rsid w:val="0B2B42B6"/>
    <w:rsid w:val="10431749"/>
    <w:rsid w:val="142D3C7D"/>
    <w:rsid w:val="14BF4832"/>
    <w:rsid w:val="18C74EC5"/>
    <w:rsid w:val="194440E4"/>
    <w:rsid w:val="1B620E5C"/>
    <w:rsid w:val="1DBA39FD"/>
    <w:rsid w:val="2296028A"/>
    <w:rsid w:val="2AD36702"/>
    <w:rsid w:val="32CE4196"/>
    <w:rsid w:val="37716C1C"/>
    <w:rsid w:val="3CE13E1E"/>
    <w:rsid w:val="4120102E"/>
    <w:rsid w:val="41B3467D"/>
    <w:rsid w:val="56D1696C"/>
    <w:rsid w:val="58FF0DB4"/>
    <w:rsid w:val="5A4940AB"/>
    <w:rsid w:val="5B53222E"/>
    <w:rsid w:val="5EE05E1B"/>
    <w:rsid w:val="5FF67793"/>
    <w:rsid w:val="64F909DE"/>
    <w:rsid w:val="6C7A6273"/>
    <w:rsid w:val="6CCD1611"/>
    <w:rsid w:val="6D3E2405"/>
    <w:rsid w:val="734B0B76"/>
    <w:rsid w:val="746C4569"/>
    <w:rsid w:val="79247205"/>
    <w:rsid w:val="7E8E768A"/>
    <w:rsid w:val="7ECE537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Theme="minorEastAsia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仿宋_GB2312" w:cs="Times New Roman"/>
      <w:sz w:val="18"/>
      <w:szCs w:val="18"/>
      <w:lang w:val="zh-CN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仿宋_GB2312" w:cs="Times New Roman"/>
      <w:sz w:val="18"/>
      <w:szCs w:val="18"/>
    </w:rPr>
  </w:style>
  <w:style w:type="paragraph" w:styleId="5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方正仿宋_GBK" w:cs="宋体"/>
      <w:b/>
      <w:bCs/>
      <w:color w:val="000000"/>
      <w:kern w:val="0"/>
      <w:sz w:val="24"/>
      <w:szCs w:val="44"/>
    </w:rPr>
  </w:style>
  <w:style w:type="character" w:styleId="8">
    <w:name w:val="page number"/>
    <w:basedOn w:val="7"/>
    <w:qFormat/>
    <w:uiPriority w:val="0"/>
  </w:style>
  <w:style w:type="character" w:customStyle="1" w:styleId="9">
    <w:name w:val="页眉 Char"/>
    <w:basedOn w:val="7"/>
    <w:link w:val="4"/>
    <w:qFormat/>
    <w:uiPriority w:val="0"/>
    <w:rPr>
      <w:rFonts w:ascii="Times New Roman" w:hAnsi="Times New Roman" w:eastAsia="仿宋_GB2312" w:cs="Times New Roman"/>
      <w:sz w:val="18"/>
      <w:szCs w:val="18"/>
    </w:rPr>
  </w:style>
  <w:style w:type="character" w:customStyle="1" w:styleId="10">
    <w:name w:val="页脚 Char"/>
    <w:basedOn w:val="7"/>
    <w:link w:val="3"/>
    <w:qFormat/>
    <w:uiPriority w:val="99"/>
    <w:rPr>
      <w:rFonts w:ascii="Times New Roman" w:hAnsi="Times New Roman" w:eastAsia="仿宋_GB2312" w:cs="Times New Roman"/>
      <w:sz w:val="18"/>
      <w:szCs w:val="18"/>
      <w:lang w:val="zh-CN" w:eastAsia="zh-CN"/>
    </w:rPr>
  </w:style>
  <w:style w:type="character" w:customStyle="1" w:styleId="11">
    <w:name w:val="批注框文本 Char"/>
    <w:basedOn w:val="7"/>
    <w:link w:val="2"/>
    <w:semiHidden/>
    <w:qFormat/>
    <w:uiPriority w:val="99"/>
    <w:rPr>
      <w:sz w:val="18"/>
      <w:szCs w:val="18"/>
    </w:rPr>
  </w:style>
  <w:style w:type="paragraph" w:customStyle="1" w:styleId="12">
    <w:name w:val="标题1"/>
    <w:basedOn w:val="1"/>
    <w:next w:val="1"/>
    <w:qFormat/>
    <w:uiPriority w:val="0"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ascii="Times New Roman" w:hAnsi="Times New Roman" w:eastAsia="方正仿宋_GBK" w:cs="Times New Roman"/>
      <w:snapToGrid w:val="0"/>
      <w:kern w:val="0"/>
      <w:sz w:val="32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B4FEE48-9AB8-4156-B58A-9CD2803D1D5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8</Pages>
  <Words>1980</Words>
  <Characters>2053</Characters>
  <Lines>17</Lines>
  <Paragraphs>5</Paragraphs>
  <TotalTime>496</TotalTime>
  <ScaleCrop>false</ScaleCrop>
  <LinksUpToDate>false</LinksUpToDate>
  <CharactersWithSpaces>2250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2019-09-12T04:37:00Z</dcterms:created>
  <dc:creator>Administrator</dc:creator>
  <cp:lastModifiedBy>珊</cp:lastModifiedBy>
  <cp:lastPrinted>2023-05-06T01:32:00Z</cp:lastPrinted>
  <dcterms:modified xsi:type="dcterms:W3CDTF">2023-05-06T05:33:49Z</dcterms:modified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KSOSaveFontToCloudKey">
    <vt:lpwstr>534202176_btnclosed</vt:lpwstr>
  </property>
  <property fmtid="{D5CDD505-2E9C-101B-9397-08002B2CF9AE}" pid="4" name="ICV">
    <vt:lpwstr>67AD4FEFA2564FAEBE0A75D37F60AFC0_13</vt:lpwstr>
  </property>
</Properties>
</file>